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19CD0" w14:textId="77777777" w:rsidR="00317A87" w:rsidRDefault="00B22240" w:rsidP="00A24936">
      <w:pPr>
        <w:pStyle w:val="ArticleTitle"/>
      </w:pPr>
      <w:r w:rsidRPr="00B22240">
        <w:t>Article Title in Title Case: Subtitles Optional</w:t>
      </w:r>
    </w:p>
    <w:p w14:paraId="6FF9BE36" w14:textId="77777777" w:rsidR="00317A87" w:rsidRPr="00A24936" w:rsidRDefault="00EF4717" w:rsidP="00A24936">
      <w:pPr>
        <w:pStyle w:val="Author"/>
      </w:pPr>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p>
    <w:tbl>
      <w:tblPr>
        <w:tblW w:w="0" w:type="auto"/>
        <w:tblLook w:val="04A0" w:firstRow="1" w:lastRow="0" w:firstColumn="1" w:lastColumn="0" w:noHBand="0" w:noVBand="1"/>
      </w:tblPr>
      <w:tblGrid>
        <w:gridCol w:w="286"/>
        <w:gridCol w:w="9319"/>
      </w:tblGrid>
      <w:tr w:rsidR="00C5236C" w14:paraId="65A4DAC6" w14:textId="77777777" w:rsidTr="00585483">
        <w:tc>
          <w:tcPr>
            <w:tcW w:w="288" w:type="dxa"/>
          </w:tcPr>
          <w:p w14:paraId="5B0317F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0BB9D20" w14:textId="3DF8CB85"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BE54DC">
              <w:rPr>
                <w:rFonts w:ascii="Cambria" w:hAnsi="Cambria"/>
                <w:i/>
                <w:iCs/>
                <w:sz w:val="20"/>
                <w:szCs w:val="22"/>
                <w:lang w:val="en-GB"/>
              </w:rPr>
              <w:t>,</w:t>
            </w:r>
            <w:r w:rsidR="006A24A2">
              <w:rPr>
                <w:rFonts w:ascii="Cambria" w:hAnsi="Cambria"/>
                <w:i/>
                <w:iCs/>
                <w:sz w:val="20"/>
                <w:szCs w:val="22"/>
                <w:lang w:val="en-GB"/>
              </w:rPr>
              <w:t xml:space="preserve"> </w:t>
            </w:r>
          </w:p>
          <w:p w14:paraId="58879D28" w14:textId="7B105E53"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r w:rsidR="006A24A2" w:rsidRPr="006A24A2">
              <w:rPr>
                <w:rFonts w:ascii="Cambria" w:hAnsi="Cambria"/>
                <w:i/>
                <w:iCs/>
                <w:color w:val="EE0000"/>
                <w:sz w:val="20"/>
                <w:szCs w:val="22"/>
                <w:lang w:val="en-GB"/>
              </w:rPr>
              <w:t>, Author Email</w:t>
            </w:r>
          </w:p>
        </w:tc>
      </w:tr>
      <w:tr w:rsidR="00C5236C" w14:paraId="6EB38C2B" w14:textId="77777777" w:rsidTr="00585483">
        <w:tc>
          <w:tcPr>
            <w:tcW w:w="288" w:type="dxa"/>
          </w:tcPr>
          <w:p w14:paraId="0069D69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7593D15" w14:textId="2F6715E1"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BE54DC">
              <w:rPr>
                <w:rFonts w:ascii="Cambria" w:hAnsi="Cambria"/>
                <w:i/>
                <w:iCs/>
                <w:sz w:val="20"/>
                <w:szCs w:val="22"/>
                <w:lang w:val="en-GB"/>
              </w:rPr>
              <w:t>,</w:t>
            </w:r>
          </w:p>
          <w:p w14:paraId="3589489D" w14:textId="019DD3C3"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r w:rsidR="006A24A2" w:rsidRPr="006A24A2">
              <w:rPr>
                <w:rFonts w:ascii="Cambria" w:hAnsi="Cambria"/>
                <w:i/>
                <w:iCs/>
                <w:color w:val="EE0000"/>
                <w:sz w:val="20"/>
                <w:szCs w:val="22"/>
                <w:lang w:val="en-GB"/>
              </w:rPr>
              <w:t>, Author Email</w:t>
            </w:r>
          </w:p>
        </w:tc>
      </w:tr>
    </w:tbl>
    <w:p w14:paraId="7915455A" w14:textId="77777777" w:rsidR="00A24936" w:rsidRDefault="00A24936">
      <w:pPr>
        <w:rPr>
          <w:rFonts w:ascii="Cambria" w:hAnsi="Cambria"/>
          <w:sz w:val="20"/>
          <w:szCs w:val="22"/>
        </w:rPr>
      </w:pPr>
    </w:p>
    <w:p w14:paraId="40129817"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p>
    <w:p w14:paraId="246170B7" w14:textId="208E9011" w:rsidR="00154367" w:rsidRDefault="00154367" w:rsidP="00154367">
      <w:pPr>
        <w:spacing w:after="80"/>
        <w:rPr>
          <w:rFonts w:ascii="Cambria" w:hAnsi="Cambria"/>
          <w:sz w:val="20"/>
          <w:lang w:val="pt-BR"/>
        </w:rPr>
      </w:pP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F106BDC" w14:textId="77777777" w:rsidTr="00F54E5D">
        <w:trPr>
          <w:trHeight w:val="422"/>
        </w:trPr>
        <w:tc>
          <w:tcPr>
            <w:tcW w:w="3438" w:type="dxa"/>
            <w:vAlign w:val="center"/>
          </w:tcPr>
          <w:p w14:paraId="492DE57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00C8B69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633CB99" w14:textId="77777777" w:rsidTr="00F54E5D">
        <w:trPr>
          <w:trHeight w:val="948"/>
        </w:trPr>
        <w:tc>
          <w:tcPr>
            <w:tcW w:w="3438" w:type="dxa"/>
          </w:tcPr>
          <w:p w14:paraId="24069D95"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2CD8271F"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7B61A51D"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tcPr>
          <w:p w14:paraId="6C0851B7" w14:textId="77777777" w:rsidR="00F54E5D" w:rsidRDefault="00F54E5D" w:rsidP="00A90C52">
            <w:pPr>
              <w:spacing w:after="80"/>
              <w:jc w:val="both"/>
              <w:rPr>
                <w:rFonts w:ascii="Cambria" w:hAnsi="Cambria"/>
                <w:sz w:val="20"/>
                <w:lang w:val="pt-BR"/>
              </w:rPr>
            </w:pPr>
            <w:r w:rsidRPr="00702729">
              <w:rPr>
                <w:rFonts w:ascii="Cambria" w:hAnsi="Cambria"/>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8B9B7C9" w14:textId="77777777" w:rsidTr="00F54E5D">
        <w:trPr>
          <w:trHeight w:val="432"/>
        </w:trPr>
        <w:tc>
          <w:tcPr>
            <w:tcW w:w="3438" w:type="dxa"/>
            <w:vAlign w:val="center"/>
          </w:tcPr>
          <w:p w14:paraId="5C1678A2"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651EC6B3" w14:textId="77777777" w:rsidR="00F54E5D" w:rsidRDefault="00F54E5D" w:rsidP="003659D1">
            <w:pPr>
              <w:rPr>
                <w:rFonts w:ascii="Cambria" w:hAnsi="Cambria"/>
                <w:sz w:val="20"/>
                <w:lang w:val="pt-BR"/>
              </w:rPr>
            </w:pPr>
          </w:p>
        </w:tc>
      </w:tr>
      <w:tr w:rsidR="00F54E5D" w14:paraId="68D5A034" w14:textId="77777777" w:rsidTr="00F54E5D">
        <w:tc>
          <w:tcPr>
            <w:tcW w:w="3438" w:type="dxa"/>
          </w:tcPr>
          <w:p w14:paraId="37CC9667" w14:textId="77777777" w:rsidR="00F54E5D" w:rsidRDefault="00F54E5D" w:rsidP="00702729">
            <w:pPr>
              <w:spacing w:after="80"/>
              <w:rPr>
                <w:rFonts w:ascii="Cambria" w:hAnsi="Cambria"/>
                <w:sz w:val="20"/>
                <w:lang w:val="pt-BR"/>
              </w:rPr>
            </w:pPr>
            <w:r w:rsidRPr="00702729">
              <w:rPr>
                <w:rFonts w:ascii="Cambria" w:hAnsi="Cambria"/>
                <w:sz w:val="20"/>
                <w:lang w:val="pt-BR"/>
              </w:rPr>
              <w:t>Keyword 1, keyword 2, number of keywords is usually 3-7, but more is allowed if deemed necessary</w:t>
            </w:r>
          </w:p>
        </w:tc>
        <w:tc>
          <w:tcPr>
            <w:tcW w:w="6383" w:type="dxa"/>
            <w:vMerge/>
          </w:tcPr>
          <w:p w14:paraId="3EB2B4FA" w14:textId="77777777" w:rsidR="00F54E5D" w:rsidRDefault="00F54E5D" w:rsidP="00702729">
            <w:pPr>
              <w:spacing w:after="80"/>
              <w:rPr>
                <w:rFonts w:ascii="Cambria" w:hAnsi="Cambria"/>
                <w:sz w:val="20"/>
                <w:lang w:val="pt-BR"/>
              </w:rPr>
            </w:pPr>
          </w:p>
        </w:tc>
      </w:tr>
    </w:tbl>
    <w:p w14:paraId="666FCC5F" w14:textId="77777777" w:rsidR="00317A87" w:rsidRPr="00983F71" w:rsidRDefault="00317A87" w:rsidP="00983F71">
      <w:pPr>
        <w:pStyle w:val="Topic"/>
      </w:pPr>
      <w:r w:rsidRPr="00983F71">
        <w:t>Introduction</w:t>
      </w:r>
    </w:p>
    <w:p w14:paraId="6A003E69" w14:textId="77777777" w:rsidR="00562511" w:rsidRDefault="00562511" w:rsidP="00D871AC">
      <w:pPr>
        <w:pStyle w:val="1stParagraph"/>
      </w:pPr>
      <w:r w:rsidRPr="00562511">
        <w:t xml:space="preserve">Here </w:t>
      </w:r>
      <w:proofErr w:type="gramStart"/>
      <w:r w:rsidRPr="00562511">
        <w:t>introduce</w:t>
      </w:r>
      <w:proofErr w:type="gramEnd"/>
      <w:r w:rsidRPr="00562511">
        <w:t xml:space="preserv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p>
    <w:p w14:paraId="2667438C"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AB0F801" w14:textId="77777777">
        <w:tc>
          <w:tcPr>
            <w:tcW w:w="4248" w:type="dxa"/>
            <w:gridSpan w:val="2"/>
          </w:tcPr>
          <w:p w14:paraId="62971FEF" w14:textId="77777777" w:rsidR="00915013" w:rsidRDefault="00915013" w:rsidP="00D871AC">
            <w:pPr>
              <w:pStyle w:val="1stParagraph"/>
            </w:pPr>
            <w:r w:rsidRPr="00915013">
              <w:t>Nomenclature is included if necessary</w:t>
            </w:r>
          </w:p>
        </w:tc>
      </w:tr>
      <w:tr w:rsidR="00915013" w14:paraId="778FEBE6" w14:textId="77777777">
        <w:tc>
          <w:tcPr>
            <w:tcW w:w="341" w:type="dxa"/>
          </w:tcPr>
          <w:p w14:paraId="52271295" w14:textId="77777777" w:rsidR="00915013" w:rsidRDefault="00915013" w:rsidP="00D871AC">
            <w:pPr>
              <w:pStyle w:val="1stParagraph"/>
            </w:pPr>
            <w:r>
              <w:t>A</w:t>
            </w:r>
          </w:p>
        </w:tc>
        <w:tc>
          <w:tcPr>
            <w:tcW w:w="3907" w:type="dxa"/>
          </w:tcPr>
          <w:p w14:paraId="4000BE43" w14:textId="77777777" w:rsidR="00915013" w:rsidRDefault="00915013" w:rsidP="00D871AC">
            <w:pPr>
              <w:pStyle w:val="1stParagraph"/>
            </w:pPr>
            <w:r w:rsidRPr="00562511">
              <w:t>radius of</w:t>
            </w:r>
          </w:p>
        </w:tc>
      </w:tr>
      <w:tr w:rsidR="00915013" w14:paraId="12B8D309" w14:textId="77777777">
        <w:tc>
          <w:tcPr>
            <w:tcW w:w="341" w:type="dxa"/>
          </w:tcPr>
          <w:p w14:paraId="6759D568" w14:textId="77777777" w:rsidR="00915013" w:rsidRDefault="00915013" w:rsidP="00D871AC">
            <w:pPr>
              <w:pStyle w:val="1stParagraph"/>
            </w:pPr>
            <w:r>
              <w:t>B</w:t>
            </w:r>
          </w:p>
        </w:tc>
        <w:tc>
          <w:tcPr>
            <w:tcW w:w="3907" w:type="dxa"/>
          </w:tcPr>
          <w:p w14:paraId="7C5CE48C" w14:textId="77777777" w:rsidR="00915013" w:rsidRDefault="00915013" w:rsidP="00D871AC">
            <w:pPr>
              <w:pStyle w:val="1stParagraph"/>
            </w:pPr>
            <w:r w:rsidRPr="00562511">
              <w:t>position of</w:t>
            </w:r>
          </w:p>
        </w:tc>
      </w:tr>
      <w:tr w:rsidR="00915013" w14:paraId="2E8A61A9" w14:textId="77777777">
        <w:tc>
          <w:tcPr>
            <w:tcW w:w="341" w:type="dxa"/>
          </w:tcPr>
          <w:p w14:paraId="5784C3A1" w14:textId="77777777" w:rsidR="00915013" w:rsidRDefault="00915013" w:rsidP="00D871AC">
            <w:pPr>
              <w:pStyle w:val="1stParagraph"/>
            </w:pPr>
            <w:r>
              <w:t>C</w:t>
            </w:r>
          </w:p>
        </w:tc>
        <w:tc>
          <w:tcPr>
            <w:tcW w:w="3907" w:type="dxa"/>
          </w:tcPr>
          <w:p w14:paraId="1B51DCA5" w14:textId="77777777" w:rsidR="00915013" w:rsidRDefault="00915013" w:rsidP="00CB50F7">
            <w:pPr>
              <w:pStyle w:val="1stParagraph"/>
              <w:spacing w:after="80"/>
            </w:pPr>
            <w:r w:rsidRPr="00562511">
              <w:t>further nomenclature continues down the page inside the text box</w:t>
            </w:r>
          </w:p>
        </w:tc>
      </w:tr>
    </w:tbl>
    <w:p w14:paraId="0DD16152" w14:textId="77777777" w:rsidR="006C7618" w:rsidRPr="006C7618" w:rsidRDefault="00562511" w:rsidP="00983F71">
      <w:pPr>
        <w:pStyle w:val="SubTopic"/>
      </w:pPr>
      <w:r w:rsidRPr="006C7618">
        <w:t>Structure</w:t>
      </w:r>
    </w:p>
    <w:p w14:paraId="348F40DC" w14:textId="77777777" w:rsidR="00562511" w:rsidRPr="00562511" w:rsidRDefault="00562511" w:rsidP="00D871AC">
      <w:pPr>
        <w:pStyle w:val="1stParagraph"/>
      </w:pPr>
      <w:r w:rsidRPr="00562511">
        <w:t xml:space="preserve">Files must be in MS Word only and should be formatted for direct printing, using the CRC MS Word provided. Figures and tables should be embedded and not supplied separately. </w:t>
      </w:r>
    </w:p>
    <w:p w14:paraId="76B808F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Please make sure that you use as much as possible normal fonts in your documents. Special fonts, such as fonts used in the Far East (Japanese, Chinese, Korean, etc.) may cause problems during processing. To avoid unnecessary </w:t>
      </w:r>
      <w:proofErr w:type="gramStart"/>
      <w:r w:rsidRPr="00562511">
        <w:rPr>
          <w:rFonts w:ascii="Cambria" w:hAnsi="Cambria"/>
          <w:sz w:val="20"/>
          <w:szCs w:val="20"/>
        </w:rPr>
        <w:t>errors</w:t>
      </w:r>
      <w:proofErr w:type="gramEnd"/>
      <w:r w:rsidRPr="00562511">
        <w:rPr>
          <w:rFonts w:ascii="Cambria" w:hAnsi="Cambria"/>
          <w:sz w:val="20"/>
          <w:szCs w:val="20"/>
        </w:rP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0D3DE6A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AC610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B81248E" w14:textId="20D43C51" w:rsidR="00562511" w:rsidRPr="00562511" w:rsidRDefault="00562511" w:rsidP="00891819">
      <w:pPr>
        <w:tabs>
          <w:tab w:val="left" w:pos="7005"/>
        </w:tabs>
        <w:ind w:firstLine="360"/>
        <w:jc w:val="both"/>
        <w:rPr>
          <w:rFonts w:ascii="Cambria" w:hAnsi="Cambria"/>
          <w:sz w:val="20"/>
          <w:szCs w:val="20"/>
        </w:rPr>
      </w:pPr>
      <w:r w:rsidRPr="00562511">
        <w:rPr>
          <w:rFonts w:ascii="Cambria" w:hAnsi="Cambria"/>
          <w:sz w:val="20"/>
          <w:szCs w:val="20"/>
        </w:rPr>
        <w:t>• Second point</w:t>
      </w:r>
      <w:r w:rsidR="00891819">
        <w:rPr>
          <w:rFonts w:ascii="Cambria" w:hAnsi="Cambria"/>
          <w:sz w:val="20"/>
          <w:szCs w:val="20"/>
        </w:rPr>
        <w:tab/>
      </w:r>
    </w:p>
    <w:p w14:paraId="64643F9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xml:space="preserve">• And </w:t>
      </w:r>
      <w:proofErr w:type="gramStart"/>
      <w:r w:rsidRPr="00562511">
        <w:rPr>
          <w:rFonts w:ascii="Cambria" w:hAnsi="Cambria"/>
          <w:sz w:val="20"/>
          <w:szCs w:val="20"/>
        </w:rPr>
        <w:t>so</w:t>
      </w:r>
      <w:proofErr w:type="gramEnd"/>
      <w:r w:rsidRPr="00562511">
        <w:rPr>
          <w:rFonts w:ascii="Cambria" w:hAnsi="Cambria"/>
          <w:sz w:val="20"/>
          <w:szCs w:val="20"/>
        </w:rPr>
        <w:t xml:space="preserve"> on</w:t>
      </w:r>
      <w:r w:rsidR="00A9173C">
        <w:rPr>
          <w:rFonts w:ascii="Cambria" w:hAnsi="Cambria"/>
          <w:sz w:val="20"/>
          <w:szCs w:val="20"/>
        </w:rPr>
        <w:tab/>
      </w:r>
      <w:r w:rsidR="007413E8">
        <w:rPr>
          <w:rFonts w:ascii="Cambria" w:hAnsi="Cambria"/>
          <w:sz w:val="20"/>
          <w:szCs w:val="20"/>
        </w:rPr>
        <w:tab/>
      </w:r>
    </w:p>
    <w:p w14:paraId="74E956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36AF39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62511">
        <w:rPr>
          <w:rFonts w:ascii="Cambria" w:hAnsi="Cambria"/>
          <w:sz w:val="20"/>
          <w:szCs w:val="20"/>
        </w:rPr>
        <w:t>els</w:t>
      </w:r>
      <w:proofErr w:type="spellEnd"/>
      <w:r w:rsidRPr="00562511">
        <w:rPr>
          <w:rFonts w:ascii="Cambria" w:hAnsi="Cambria"/>
          <w:sz w:val="20"/>
          <w:szCs w:val="20"/>
        </w:rPr>
        <w:t>-abstract-text for the abstract text etc.</w:t>
      </w:r>
    </w:p>
    <w:p w14:paraId="7B410A60" w14:textId="77777777" w:rsidR="00562511" w:rsidRPr="006C7618" w:rsidRDefault="00562511" w:rsidP="00983F71">
      <w:pPr>
        <w:pStyle w:val="SubTopic"/>
      </w:pPr>
      <w:r w:rsidRPr="006C7618">
        <w:lastRenderedPageBreak/>
        <w:t>Tables</w:t>
      </w:r>
    </w:p>
    <w:p w14:paraId="093811B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w:t>
      </w:r>
      <w:bookmarkStart w:id="0" w:name="_GoBack"/>
      <w:bookmarkEnd w:id="0"/>
      <w:r w:rsidRPr="00562511">
        <w:t>ld be used within a table, to distinguish the column headings from the body of the table, and immediately above and below the table. Tables must be embedded into the text and not supplied separately. Below is an example which the authors may find useful.</w:t>
      </w:r>
    </w:p>
    <w:p w14:paraId="470D6C15" w14:textId="77777777" w:rsidR="00562511" w:rsidRPr="0082668E" w:rsidRDefault="00562511" w:rsidP="004B33FF">
      <w:pPr>
        <w:pStyle w:val="Table"/>
      </w:pPr>
      <w:r w:rsidRPr="00154367">
        <w:t xml:space="preserve">Table 1 </w:t>
      </w:r>
      <w:r w:rsidRPr="004B33FF">
        <w:rPr>
          <w:rStyle w:val="DescriptionChar"/>
        </w:rPr>
        <w:t>An example of a table</w:t>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072EC0D" w14:textId="77777777" w:rsidTr="0082668E">
        <w:trPr>
          <w:jc w:val="center"/>
        </w:trPr>
        <w:tc>
          <w:tcPr>
            <w:tcW w:w="2486" w:type="dxa"/>
            <w:tcBorders>
              <w:top w:val="single" w:sz="4" w:space="0" w:color="auto"/>
              <w:bottom w:val="single" w:sz="12" w:space="0" w:color="auto"/>
            </w:tcBorders>
          </w:tcPr>
          <w:p w14:paraId="68F83519"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519E743"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1DC9AD63"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5D0D83B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6A82A14D"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4ACFB9DC" w14:textId="77777777" w:rsidTr="0082668E">
        <w:trPr>
          <w:jc w:val="center"/>
        </w:trPr>
        <w:tc>
          <w:tcPr>
            <w:tcW w:w="2486" w:type="dxa"/>
            <w:tcBorders>
              <w:top w:val="single" w:sz="12" w:space="0" w:color="auto"/>
            </w:tcBorders>
          </w:tcPr>
          <w:p w14:paraId="43D689D6"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1872ABC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02351E1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31294959" w14:textId="77777777">
        <w:trPr>
          <w:jc w:val="center"/>
        </w:trPr>
        <w:tc>
          <w:tcPr>
            <w:tcW w:w="2486" w:type="dxa"/>
          </w:tcPr>
          <w:p w14:paraId="1E1A098A"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67ECAAB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tcPr>
          <w:p w14:paraId="7D5E993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69CF55F9" w14:textId="77777777">
        <w:trPr>
          <w:jc w:val="center"/>
        </w:trPr>
        <w:tc>
          <w:tcPr>
            <w:tcW w:w="2486" w:type="dxa"/>
          </w:tcPr>
          <w:p w14:paraId="17EF97CD"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5D9F5D5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tcPr>
          <w:p w14:paraId="45CD2348"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522222F9" w14:textId="77777777" w:rsidR="00562511" w:rsidRPr="00562511" w:rsidRDefault="00562511" w:rsidP="00983F71">
      <w:pPr>
        <w:pStyle w:val="SubTopic"/>
      </w:pPr>
      <w:r w:rsidRPr="00562511">
        <w:t>Construction of References</w:t>
      </w:r>
    </w:p>
    <w:p w14:paraId="02A48B6B"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7D853CFE"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81D428" w14:textId="77777777" w:rsidR="00562511" w:rsidRPr="00562511" w:rsidRDefault="00562511" w:rsidP="00983F71">
      <w:pPr>
        <w:pStyle w:val="SubTopic"/>
      </w:pPr>
      <w:r w:rsidRPr="00562511">
        <w:t>Section Headings</w:t>
      </w:r>
    </w:p>
    <w:p w14:paraId="3EB50B6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284290B" w14:textId="77777777" w:rsidR="00A351A9" w:rsidRPr="00562511" w:rsidRDefault="00A351A9" w:rsidP="00386343">
      <w:pPr>
        <w:pStyle w:val="SubTopic3"/>
      </w:pPr>
      <w:r w:rsidRPr="00562511">
        <w:t>S</w:t>
      </w:r>
      <w:r>
        <w:t>ub S</w:t>
      </w:r>
      <w:r w:rsidRPr="00562511">
        <w:t>ection Headings</w:t>
      </w:r>
    </w:p>
    <w:p w14:paraId="632759AB" w14:textId="77777777" w:rsidR="00A351A9" w:rsidRDefault="00A351A9" w:rsidP="00A351A9">
      <w:pPr>
        <w:pStyle w:val="1stParagraph"/>
      </w:pPr>
      <w:r w:rsidRPr="00562511">
        <w:t xml:space="preserve">Sub-section headings should also be in the same style as the headings, numbered 1.1, 1.2, </w:t>
      </w:r>
      <w:proofErr w:type="spellStart"/>
      <w:r w:rsidRPr="00562511">
        <w:t>etc</w:t>
      </w:r>
      <w:proofErr w:type="spellEnd"/>
      <w:r w:rsidRPr="00562511">
        <w:t xml:space="preserve">, and left justified, with second and subsequent lines indented. </w:t>
      </w:r>
    </w:p>
    <w:p w14:paraId="77A7EAAE" w14:textId="77777777" w:rsidR="00562511" w:rsidRPr="00562511" w:rsidRDefault="00562511" w:rsidP="00983F71">
      <w:pPr>
        <w:pStyle w:val="SubTopic"/>
      </w:pPr>
      <w:r w:rsidRPr="00562511">
        <w:t>General Guidelines</w:t>
      </w:r>
    </w:p>
    <w:p w14:paraId="7FE3152F"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5B0B591" w14:textId="77777777" w:rsidR="00562511" w:rsidRPr="00562511" w:rsidRDefault="00562511" w:rsidP="00983F71">
      <w:pPr>
        <w:pStyle w:val="SubTopic"/>
      </w:pPr>
      <w:r w:rsidRPr="00562511">
        <w:t>File Naming and Delivery</w:t>
      </w:r>
    </w:p>
    <w:p w14:paraId="27326181" w14:textId="77777777" w:rsidR="00562511" w:rsidRPr="00562511" w:rsidRDefault="00562511" w:rsidP="00D871AC">
      <w:pPr>
        <w:pStyle w:val="1stParagraph"/>
      </w:pPr>
      <w:r w:rsidRPr="00D871AC">
        <w:t>Please</w:t>
      </w:r>
      <w:r w:rsidRPr="00562511">
        <w:t xml:space="preserve"> title your files in this order ‘journal </w:t>
      </w:r>
      <w:proofErr w:type="spellStart"/>
      <w:r w:rsidRPr="00562511">
        <w:t>acronym_submission</w:t>
      </w:r>
      <w:proofErr w:type="spellEnd"/>
      <w:r w:rsidRPr="00562511">
        <w:t xml:space="preserve"> </w:t>
      </w:r>
      <w:proofErr w:type="spellStart"/>
      <w:r w:rsidRPr="00562511">
        <w:t>year_authorslastname</w:t>
      </w:r>
      <w:proofErr w:type="spellEnd"/>
      <w:r w:rsidRPr="00562511">
        <w:t>’. Submit both the source file and the PDF to the Guest Editor.</w:t>
      </w:r>
    </w:p>
    <w:p w14:paraId="52D365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w:t>
      </w:r>
      <w:proofErr w:type="spellStart"/>
      <w:r w:rsidRPr="00562511">
        <w:rPr>
          <w:rFonts w:ascii="Cambria" w:hAnsi="Cambria"/>
          <w:sz w:val="20"/>
          <w:szCs w:val="20"/>
        </w:rPr>
        <w:t>aabbbbbb.ccc</w:t>
      </w:r>
      <w:proofErr w:type="spellEnd"/>
      <w:r w:rsidRPr="00562511">
        <w:rPr>
          <w:rFonts w:ascii="Cambria" w:hAnsi="Cambria"/>
          <w:sz w:val="20"/>
          <w:szCs w:val="20"/>
        </w:rPr>
        <w:t>”, where:</w:t>
      </w:r>
    </w:p>
    <w:p w14:paraId="12FA54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87627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7DAD68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163E1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FC4BA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94100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DCD97A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sc</w:t>
      </w:r>
      <w:proofErr w:type="spellEnd"/>
      <w:r w:rsidRPr="00562511">
        <w:rPr>
          <w:rFonts w:ascii="Cambria" w:hAnsi="Cambria"/>
          <w:sz w:val="20"/>
          <w:szCs w:val="20"/>
        </w:rPr>
        <w:t xml:space="preserve"> = scheme</w:t>
      </w:r>
    </w:p>
    <w:p w14:paraId="533EEE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fx</w:t>
      </w:r>
      <w:proofErr w:type="spellEnd"/>
      <w:r w:rsidRPr="00562511">
        <w:rPr>
          <w:rFonts w:ascii="Cambria" w:hAnsi="Cambria"/>
          <w:sz w:val="20"/>
          <w:szCs w:val="20"/>
        </w:rPr>
        <w:t xml:space="preserve"> = fixed graphic.</w:t>
      </w:r>
      <w:r w:rsidR="00A839D2" w:rsidRPr="00A839D2">
        <w:rPr>
          <w:rFonts w:ascii="Cambria" w:hAnsi="Cambria"/>
          <w:noProof/>
        </w:rPr>
        <w:t xml:space="preserve"> </w:t>
      </w:r>
    </w:p>
    <w:p w14:paraId="3047FE20" w14:textId="77777777" w:rsidR="00562511" w:rsidRPr="00562511" w:rsidRDefault="00562511" w:rsidP="00983F71">
      <w:pPr>
        <w:pStyle w:val="SubTopic"/>
      </w:pPr>
      <w:r w:rsidRPr="00562511">
        <w:t>Footnotes</w:t>
      </w:r>
    </w:p>
    <w:p w14:paraId="54ECCD6B" w14:textId="77777777" w:rsidR="00562511" w:rsidRPr="00D871AC" w:rsidRDefault="00562511" w:rsidP="00A0544B">
      <w:pPr>
        <w:pStyle w:val="1stParagraph"/>
      </w:pPr>
      <w:r w:rsidRPr="00D871AC">
        <w:t xml:space="preserve">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w:t>
      </w:r>
      <w:proofErr w:type="gramStart"/>
      <w:r w:rsidRPr="00D871AC">
        <w:t>one line</w:t>
      </w:r>
      <w:proofErr w:type="gramEnd"/>
      <w:r w:rsidRPr="00D871AC">
        <w:t xml:space="preserve"> space extending at the foot of the column. The Els-footnote style is available in the MS Word for the text of the footnote.</w:t>
      </w:r>
    </w:p>
    <w:p w14:paraId="1B9159C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22D6A27" w14:textId="77777777" w:rsidR="00317A87" w:rsidRDefault="00154367" w:rsidP="00983F71">
      <w:pPr>
        <w:pStyle w:val="Topic"/>
      </w:pPr>
      <w:r>
        <w:rPr>
          <w:lang w:val="en-GB"/>
        </w:rPr>
        <w:lastRenderedPageBreak/>
        <w:t>Illustrations</w:t>
      </w:r>
    </w:p>
    <w:p w14:paraId="134E2B9E" w14:textId="77777777" w:rsidR="00154367" w:rsidRPr="00154367" w:rsidRDefault="00154367" w:rsidP="00D871AC">
      <w:pPr>
        <w:pStyle w:val="1stParagraph"/>
      </w:pPr>
      <w:r w:rsidRPr="00154367">
        <w:t xml:space="preserve">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proofErr w:type="gramStart"/>
      <w:r w:rsidRPr="00154367">
        <w:t>are</w:t>
      </w:r>
      <w:proofErr w:type="gramEnd"/>
      <w:r w:rsidRPr="00154367">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8EC10E2" w14:textId="3CD0678C" w:rsidR="00154367" w:rsidRDefault="00F31ED7" w:rsidP="00D871AC">
      <w:pPr>
        <w:pStyle w:val="NextParagraph"/>
      </w:pPr>
      <w:r w:rsidRPr="00F31ED7">
        <w:t xml:space="preserve">The figure number and caption should be typed below the illustration in 10pt and </w:t>
      </w:r>
      <w:proofErr w:type="spellStart"/>
      <w:r w:rsidRPr="00F31ED7">
        <w:t>centered</w:t>
      </w:r>
      <w:proofErr w:type="spellEnd"/>
      <w:r w:rsidRPr="00F31ED7">
        <w:t>.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35088B0"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51726A" w14:paraId="59924D55" w14:textId="77777777" w:rsidTr="00F31ED7">
        <w:tc>
          <w:tcPr>
            <w:tcW w:w="2742" w:type="dxa"/>
          </w:tcPr>
          <w:p w14:paraId="5398B8EE" w14:textId="799D9FB1"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50B396AE" wp14:editId="5D96B4A9">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24FB5901" w14:textId="1BABAC25"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14A8601D" wp14:editId="08435F4C">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51726A" w14:paraId="3828A053" w14:textId="77777777" w:rsidTr="00F31ED7">
        <w:tc>
          <w:tcPr>
            <w:tcW w:w="2742" w:type="dxa"/>
          </w:tcPr>
          <w:p w14:paraId="5CADAB24"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(a)</w:t>
            </w:r>
          </w:p>
        </w:tc>
        <w:tc>
          <w:tcPr>
            <w:tcW w:w="2766" w:type="dxa"/>
          </w:tcPr>
          <w:p w14:paraId="0D8B6830"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(b)</w:t>
            </w:r>
          </w:p>
        </w:tc>
      </w:tr>
    </w:tbl>
    <w:p w14:paraId="099B7469" w14:textId="77777777" w:rsidR="003C2255" w:rsidRDefault="003C2255" w:rsidP="00A0544B">
      <w:pPr>
        <w:pStyle w:val="Figure"/>
      </w:pPr>
    </w:p>
    <w:p w14:paraId="2BCD94F8" w14:textId="77777777" w:rsidR="003C2255" w:rsidRDefault="003C2255" w:rsidP="00A0544B">
      <w:pPr>
        <w:pStyle w:val="Figure"/>
      </w:pPr>
    </w:p>
    <w:p w14:paraId="08D8CA1C" w14:textId="77777777" w:rsidR="003C2255" w:rsidRDefault="003C2255" w:rsidP="00A0544B">
      <w:pPr>
        <w:pStyle w:val="Figure"/>
      </w:pPr>
    </w:p>
    <w:p w14:paraId="7FCE49BE" w14:textId="77777777" w:rsidR="003C2255" w:rsidRDefault="003C2255" w:rsidP="00A0544B">
      <w:pPr>
        <w:pStyle w:val="Figure"/>
      </w:pPr>
    </w:p>
    <w:p w14:paraId="27EFF95B" w14:textId="77777777" w:rsidR="003C2255" w:rsidRDefault="003C2255" w:rsidP="00A0544B">
      <w:pPr>
        <w:pStyle w:val="Figure"/>
      </w:pPr>
    </w:p>
    <w:p w14:paraId="45F39A85" w14:textId="77777777" w:rsidR="00317A87" w:rsidRPr="00A0544B" w:rsidRDefault="00154367" w:rsidP="00A0544B">
      <w:pPr>
        <w:pStyle w:val="Figure"/>
        <w:rPr>
          <w:b w:val="0"/>
          <w:bCs/>
        </w:rPr>
      </w:pPr>
      <w:r w:rsidRPr="00A0544B">
        <w:t>Fig. 1</w:t>
      </w:r>
      <w:r w:rsidR="00036AF6" w:rsidRPr="00A0544B">
        <w:t xml:space="preserve"> </w:t>
      </w:r>
      <w:r w:rsidRPr="00F31ED7">
        <w:rPr>
          <w:rStyle w:val="DescriptionChar"/>
        </w:rPr>
        <w:t xml:space="preserve">Figure description (a) </w:t>
      </w:r>
      <w:r w:rsidR="000D0DD2" w:rsidRPr="00F31ED7">
        <w:rPr>
          <w:rStyle w:val="DescriptionChar"/>
        </w:rPr>
        <w:t>F</w:t>
      </w:r>
      <w:r w:rsidRPr="00F31ED7">
        <w:rPr>
          <w:rStyle w:val="DescriptionChar"/>
        </w:rPr>
        <w:t xml:space="preserve">irst picture; (b) </w:t>
      </w:r>
      <w:r w:rsidR="000D0DD2" w:rsidRPr="00F31ED7">
        <w:rPr>
          <w:rStyle w:val="DescriptionChar"/>
        </w:rPr>
        <w:t>S</w:t>
      </w:r>
      <w:r w:rsidRPr="00F31ED7">
        <w:rPr>
          <w:rStyle w:val="DescriptionChar"/>
        </w:rPr>
        <w:t>econd picture</w:t>
      </w:r>
    </w:p>
    <w:p w14:paraId="2D7BB7C2" w14:textId="77777777" w:rsidR="000D0DD2" w:rsidRDefault="000D0DD2" w:rsidP="00983F71">
      <w:pPr>
        <w:pStyle w:val="Topic"/>
        <w:rPr>
          <w:lang w:val="en-GB"/>
        </w:rPr>
      </w:pPr>
      <w:r>
        <w:rPr>
          <w:lang w:val="en-GB"/>
        </w:rPr>
        <w:t>Equations</w:t>
      </w:r>
    </w:p>
    <w:p w14:paraId="7E456657" w14:textId="57D140AC" w:rsidR="00317A87" w:rsidRDefault="00F31ED7" w:rsidP="00D871AC">
      <w:pPr>
        <w:pStyle w:val="1stParagraph"/>
      </w:pPr>
      <w:r w:rsidRPr="00F31ED7">
        <w:t xml:space="preserve">Equations and formulae should be typed in </w:t>
      </w:r>
      <w:proofErr w:type="spellStart"/>
      <w:r w:rsidRPr="00F31ED7">
        <w:t>Mathtype</w:t>
      </w:r>
      <w:proofErr w:type="spellEnd"/>
      <w:r w:rsidRPr="00F31ED7">
        <w:t xml:space="preserve">, and numbered consecutively with Arabic numerals in parentheses on the </w:t>
      </w:r>
      <w:proofErr w:type="gramStart"/>
      <w:r w:rsidRPr="00F31ED7">
        <w:t>right hand</w:t>
      </w:r>
      <w:proofErr w:type="gramEnd"/>
      <w:r w:rsidRPr="00F31ED7">
        <w:t xml:space="preserve"> side of the page (if referred to explicitly in the text). They should also be separated from the surrounding text by one space. The equations and formulae should be placed in the table. Then, the table border needs to be adjusted to no border.</w:t>
      </w:r>
    </w:p>
    <w:p w14:paraId="477401C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64AB8EB" w14:textId="77777777" w:rsidTr="00F31ED7">
        <w:tc>
          <w:tcPr>
            <w:tcW w:w="9288" w:type="dxa"/>
            <w:vAlign w:val="center"/>
          </w:tcPr>
          <w:p w14:paraId="487517F8" w14:textId="60A207A5" w:rsidR="00036AF6" w:rsidRPr="0051726A" w:rsidRDefault="0051726A"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F25556B" w14:textId="77777777" w:rsidR="00036AF6" w:rsidRDefault="00036AF6" w:rsidP="00036AF6">
            <w:pPr>
              <w:pStyle w:val="1stParagraph"/>
              <w:jc w:val="left"/>
            </w:pPr>
            <w:r>
              <w:t>(1)</w:t>
            </w:r>
          </w:p>
        </w:tc>
      </w:tr>
    </w:tbl>
    <w:p w14:paraId="5BA50169" w14:textId="77777777" w:rsidR="00317A87" w:rsidRDefault="000D0DD2" w:rsidP="000D0DD2">
      <w:pPr>
        <w:pStyle w:val="Topic"/>
        <w:rPr>
          <w:lang w:val="en-GB"/>
        </w:rPr>
      </w:pPr>
      <w:r>
        <w:t>Online License Transfer</w:t>
      </w:r>
    </w:p>
    <w:p w14:paraId="64340484" w14:textId="4B4A0FB8" w:rsidR="00317A87" w:rsidRPr="00063D04" w:rsidRDefault="000D0DD2" w:rsidP="00D871AC">
      <w:pPr>
        <w:pStyle w:val="1stParagraph"/>
        <w:rPr>
          <w:b/>
        </w:rPr>
      </w:pPr>
      <w:r w:rsidRPr="000D0DD2">
        <w:t xml:space="preserve">By publishing in journals under </w:t>
      </w:r>
      <w:r w:rsidR="00C517A5">
        <w:t>MINDTEC Publication Committee</w:t>
      </w:r>
      <w:r w:rsidRPr="000D0DD2">
        <w:t xml:space="preserve">, the authors </w:t>
      </w:r>
      <w:proofErr w:type="spellStart"/>
      <w:r w:rsidRPr="000D0DD2">
        <w:t>implicity</w:t>
      </w:r>
      <w:proofErr w:type="spellEnd"/>
      <w:r w:rsidRPr="000D0DD2">
        <w:t xml:space="preserve"> transfers copyrights of their article to </w:t>
      </w:r>
      <w:r w:rsidR="00C517A5">
        <w:t>MINDTEC Publication Committee</w:t>
      </w:r>
      <w:r w:rsidRPr="000D0DD2">
        <w:t xml:space="preserve">. All authors are required to complete the Procedia exclusive license transfer agreement before the article can be published, which they can do online. This transfer agreement enables </w:t>
      </w:r>
      <w:r w:rsidR="00C517A5">
        <w:t>MINDTEC Publication Committee</w:t>
      </w:r>
      <w:r w:rsidRPr="000D0DD2">
        <w:t xml:space="preserve">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A9E20F5" w14:textId="77777777" w:rsidR="00221BAD" w:rsidRPr="00221BAD" w:rsidRDefault="00221BAD" w:rsidP="00F31ED7">
      <w:pPr>
        <w:pStyle w:val="Acknowledgement"/>
        <w:spacing w:before="240"/>
      </w:pPr>
      <w:r w:rsidRPr="00221BAD">
        <w:t>Acknowledgement</w:t>
      </w:r>
    </w:p>
    <w:p w14:paraId="5F632B26" w14:textId="7349E36D" w:rsidR="00317A87" w:rsidRDefault="00D871AC" w:rsidP="00D871AC">
      <w:pPr>
        <w:pStyle w:val="1stParagraph"/>
      </w:pPr>
      <w:r>
        <w:t xml:space="preserve">This section is compulsory. </w:t>
      </w:r>
      <w:r w:rsidR="00221BAD" w:rsidRPr="00221BAD">
        <w:t xml:space="preserve">Acknowledgements and Reference heading should be left justified, bold, with the first letter capitalized but have no numbers. </w:t>
      </w:r>
    </w:p>
    <w:p w14:paraId="7A7B29F7" w14:textId="77777777" w:rsidR="007E07DC" w:rsidRPr="00221BAD" w:rsidRDefault="007E07DC" w:rsidP="00950187">
      <w:pPr>
        <w:pStyle w:val="Acknowledgement"/>
      </w:pPr>
      <w:r>
        <w:t>Conflict of Interest</w:t>
      </w:r>
    </w:p>
    <w:p w14:paraId="6205EEC7" w14:textId="77777777" w:rsidR="007E07DC" w:rsidRDefault="008A08CC" w:rsidP="007E07DC">
      <w:pPr>
        <w:pStyle w:val="1stParagraph"/>
      </w:pPr>
      <w:r w:rsidRPr="008A08CC">
        <w:t>Authors declare that there is no conflict of interests regarding the publication of the paper.</w:t>
      </w:r>
    </w:p>
    <w:p w14:paraId="18A6207C" w14:textId="77777777" w:rsidR="00DC0E4F" w:rsidRDefault="00DC0E4F" w:rsidP="00950187">
      <w:pPr>
        <w:pStyle w:val="Acknowledgement"/>
      </w:pPr>
      <w:r>
        <w:lastRenderedPageBreak/>
        <w:t>Author Contribution</w:t>
      </w:r>
    </w:p>
    <w:p w14:paraId="383906DF" w14:textId="73231F8B" w:rsidR="00DC0E4F" w:rsidRDefault="0051726A" w:rsidP="00DC0E4F">
      <w:pPr>
        <w:pStyle w:val="1stParagraph"/>
      </w:pPr>
      <w:r>
        <w:t xml:space="preserve">This section is compulsory. </w:t>
      </w:r>
      <w:r w:rsidR="00BB4221">
        <w:t>This journal</w:t>
      </w:r>
      <w:r w:rsidR="00DC0E4F">
        <w:t xml:space="preserve"> requires that all authors take public responsibility for the content of the work submitted for review. The contributions of all authors must be described in the following manner:</w:t>
      </w:r>
    </w:p>
    <w:p w14:paraId="7EC959F9" w14:textId="77777777" w:rsidR="00A27980" w:rsidRDefault="00A27980" w:rsidP="00DC0E4F">
      <w:pPr>
        <w:pStyle w:val="1stParagraph"/>
      </w:pPr>
    </w:p>
    <w:p w14:paraId="0D8D91CF" w14:textId="77777777" w:rsidR="00DC0E4F" w:rsidRPr="00230164" w:rsidRDefault="00DC0E4F" w:rsidP="00A27980">
      <w:pPr>
        <w:pStyle w:val="NextParagraph"/>
        <w:ind w:firstLine="0"/>
        <w:rPr>
          <w:i/>
          <w:iCs/>
        </w:rPr>
      </w:pPr>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p>
    <w:p w14:paraId="0B1F587E" w14:textId="77777777" w:rsidR="00A27980" w:rsidRDefault="00A27980" w:rsidP="00A27980">
      <w:pPr>
        <w:pStyle w:val="NextParagraph"/>
        <w:ind w:firstLine="0"/>
      </w:pPr>
    </w:p>
    <w:p w14:paraId="4C928648"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2C364DF3" w14:textId="77777777" w:rsidR="00A27980" w:rsidRDefault="00A27980" w:rsidP="00A27980">
      <w:pPr>
        <w:pStyle w:val="NextParagraph"/>
        <w:ind w:firstLine="0"/>
      </w:pPr>
    </w:p>
    <w:p w14:paraId="3A593C4B" w14:textId="77777777" w:rsidR="00DC0E4F" w:rsidRPr="00230164" w:rsidRDefault="00DC0E4F" w:rsidP="00A27980">
      <w:pPr>
        <w:pStyle w:val="NextParagraph"/>
        <w:ind w:firstLine="0"/>
        <w:rPr>
          <w:i/>
          <w:iCs/>
        </w:rPr>
      </w:pPr>
      <w:r w:rsidRPr="00230164">
        <w:rPr>
          <w:i/>
          <w:iCs/>
        </w:rPr>
        <w:t>The author confirms sole responsibility for the following: study conception and design, data collection, analysis and interpretation of results, and manuscript preparation.</w:t>
      </w:r>
    </w:p>
    <w:p w14:paraId="0C6ADAFF" w14:textId="77777777" w:rsidR="00950187" w:rsidRDefault="00950187" w:rsidP="00950187">
      <w:pPr>
        <w:pStyle w:val="Acknowledgement"/>
      </w:pPr>
      <w:r>
        <w:t>Appendix A: An Example</w:t>
      </w:r>
    </w:p>
    <w:p w14:paraId="7A6022A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51D6AF4" w14:textId="77777777" w:rsidR="00317A87" w:rsidRDefault="00317A87" w:rsidP="00950187">
      <w:pPr>
        <w:pStyle w:val="Acknowledgement"/>
      </w:pPr>
      <w:r>
        <w:t>References</w:t>
      </w:r>
    </w:p>
    <w:p w14:paraId="649D0534" w14:textId="245CA2B5" w:rsidR="001225FC" w:rsidRDefault="0051726A" w:rsidP="001225FC">
      <w:pPr>
        <w:pStyle w:val="1stParagraph"/>
      </w:pPr>
      <w:r w:rsidRPr="001225FC">
        <w:t>This guide contains examples of references.</w:t>
      </w:r>
    </w:p>
    <w:p w14:paraId="76DD91AD"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2D2A885E" w14:textId="77777777" w:rsidR="00317A87" w:rsidRDefault="000D3017" w:rsidP="001F7767">
      <w:pPr>
        <w:numPr>
          <w:ilvl w:val="0"/>
          <w:numId w:val="2"/>
        </w:numPr>
        <w:rPr>
          <w:rFonts w:ascii="Cambria" w:hAnsi="Cambria"/>
          <w:color w:val="000000"/>
          <w:sz w:val="20"/>
          <w:szCs w:val="20"/>
        </w:rPr>
      </w:pPr>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Computational Fluid Dynamics, 27</w:t>
      </w:r>
      <w:r w:rsidR="004C2F0E">
        <w:rPr>
          <w:rFonts w:ascii="Cambria" w:hAnsi="Cambria"/>
          <w:i/>
          <w:iCs/>
          <w:color w:val="000000"/>
          <w:sz w:val="20"/>
          <w:szCs w:val="20"/>
        </w:rPr>
        <w:t>(</w:t>
      </w:r>
      <w:r w:rsidRPr="004C2F0E">
        <w:rPr>
          <w:rFonts w:ascii="Cambria" w:hAnsi="Cambria"/>
          <w:i/>
          <w:iCs/>
          <w:color w:val="000000"/>
          <w:sz w:val="20"/>
          <w:szCs w:val="20"/>
        </w:rPr>
        <w:t>1</w:t>
      </w:r>
      <w:r w:rsidR="004C2F0E">
        <w:rPr>
          <w:rFonts w:ascii="Cambria" w:hAnsi="Cambria"/>
          <w:i/>
          <w:iCs/>
          <w:color w:val="000000"/>
          <w:sz w:val="20"/>
          <w:szCs w:val="20"/>
        </w:rPr>
        <w:t>)</w:t>
      </w:r>
      <w:r>
        <w:rPr>
          <w:rFonts w:ascii="Cambria" w:hAnsi="Cambria"/>
          <w:color w:val="000000"/>
          <w:sz w:val="20"/>
          <w:szCs w:val="20"/>
        </w:rPr>
        <w:t>, 1-14,</w:t>
      </w:r>
      <w:r w:rsidR="001F7767">
        <w:rPr>
          <w:rFonts w:ascii="Cambria" w:hAnsi="Cambria"/>
          <w:color w:val="000000"/>
          <w:sz w:val="20"/>
          <w:szCs w:val="20"/>
        </w:rPr>
        <w:t xml:space="preserve"> </w:t>
      </w:r>
      <w:r w:rsidR="001F7767" w:rsidRPr="001F7767">
        <w:rPr>
          <w:rFonts w:ascii="Cambria" w:hAnsi="Cambria"/>
          <w:sz w:val="20"/>
          <w:u w:val="single"/>
        </w:rPr>
        <w:t>https://doi.org/</w:t>
      </w:r>
      <w:r w:rsidRPr="001F7767">
        <w:rPr>
          <w:rFonts w:ascii="Cambria" w:hAnsi="Cambria"/>
          <w:color w:val="000000"/>
          <w:sz w:val="20"/>
          <w:szCs w:val="20"/>
          <w:u w:val="single"/>
        </w:rPr>
        <w:t>10.1080/10618562.2012.752573</w:t>
      </w:r>
    </w:p>
    <w:p w14:paraId="53BE54FD"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47CF5BC1" w14:textId="77777777" w:rsidR="008A2BEF" w:rsidRPr="008A2BEF" w:rsidRDefault="008A2BEF" w:rsidP="009E5503">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78FFDFE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0B3D136F" w14:textId="77777777" w:rsidR="008A2BEF" w:rsidRPr="008A2BEF" w:rsidRDefault="008A2BEF" w:rsidP="009E5503">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411F487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682CC1F8" w14:textId="77777777" w:rsidR="008A2BEF" w:rsidRPr="001F7767" w:rsidRDefault="008A2BEF" w:rsidP="009E5503">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181A29C7"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3EC1733C" w14:textId="77777777" w:rsidR="009E5503" w:rsidRDefault="008A2BEF" w:rsidP="009E5503">
      <w:pPr>
        <w:pStyle w:val="Reference"/>
      </w:pPr>
      <w:r w:rsidRPr="008A2BEF">
        <w:t xml:space="preserve">Reynolds, G. (2019, April 9). Different strokes for athletic hearts. </w:t>
      </w:r>
      <w:r w:rsidRPr="009E5503">
        <w:rPr>
          <w:i/>
          <w:iCs/>
        </w:rPr>
        <w:t>The New York Times</w:t>
      </w:r>
      <w:r w:rsidRPr="008A2BEF">
        <w:t>, D4.</w:t>
      </w:r>
    </w:p>
    <w:p w14:paraId="1E6EAAA0"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16949033" w14:textId="77777777" w:rsidR="008A2BEF" w:rsidRPr="00A27980" w:rsidRDefault="008A2BEF" w:rsidP="009E5503">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9" w:history="1">
        <w:r w:rsidR="00A27980" w:rsidRPr="00E30A60">
          <w:rPr>
            <w:rStyle w:val="Hyperlink"/>
            <w:rFonts w:cs="Avenir LT Pro 45 Book"/>
          </w:rPr>
          <w:t>https://www.pamelarutledge.com/2019/03/11/the-upside-of-social-media</w:t>
        </w:r>
      </w:hyperlink>
    </w:p>
    <w:p w14:paraId="0CDE01D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3BF856F0" w14:textId="77777777" w:rsidR="008A2BEF" w:rsidRPr="00386343" w:rsidRDefault="008A2BEF" w:rsidP="009E5503">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0" w:history="1">
        <w:r w:rsidR="00386343" w:rsidRPr="00423728">
          <w:rPr>
            <w:rStyle w:val="Hyperlink"/>
            <w:rFonts w:cs="Avenir LT Pro 45 Book"/>
          </w:rPr>
          <w:t>https://doi.org/10.1037/0000048-000</w:t>
        </w:r>
      </w:hyperlink>
    </w:p>
    <w:p w14:paraId="412C0EE0"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52439179" w14:textId="77777777" w:rsidR="008A2BEF" w:rsidRDefault="008A2BEF" w:rsidP="009E5503">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1" w:history="1">
        <w:r w:rsidR="009E5503" w:rsidRPr="00540757">
          <w:rPr>
            <w:rStyle w:val="Hyperlink"/>
            <w:rFonts w:cs="Avenir LT Pro 45 Book"/>
          </w:rPr>
          <w:t>https://doi.org/10.1037/0000157-002</w:t>
        </w:r>
      </w:hyperlink>
    </w:p>
    <w:p w14:paraId="0530B09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37F35E55" w14:textId="77777777" w:rsidR="008A2BEF" w:rsidRDefault="008A2BEF" w:rsidP="009E5503">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0E76B5A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Report by a Group Author</w:t>
      </w:r>
    </w:p>
    <w:p w14:paraId="7B247CAB" w14:textId="77777777" w:rsidR="008A2BEF" w:rsidRPr="00C778DA" w:rsidRDefault="008A2BEF" w:rsidP="009E5503">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41CFAF9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57913835" w14:textId="77777777" w:rsidR="008A2BEF" w:rsidRDefault="008A2BEF" w:rsidP="009E5503">
      <w:pPr>
        <w:pStyle w:val="Reference"/>
        <w:rPr>
          <w:rFonts w:cs="Avenir LT Pro 45 Book"/>
        </w:rPr>
      </w:pPr>
      <w:r w:rsidRPr="0043160B">
        <w:rPr>
          <w:lang w:val="de-DE"/>
        </w:rPr>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7926341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49A9A409" w14:textId="77777777" w:rsidR="008A2BEF" w:rsidRDefault="008A2BEF" w:rsidP="009E5503">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0C06B7F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8CCA8F7" w14:textId="77777777" w:rsidR="008A2BEF" w:rsidRPr="006A2EC0" w:rsidRDefault="008A2BEF" w:rsidP="009E5503">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5E7AFFF1"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2FB9B644" w14:textId="77777777" w:rsidR="009E5503" w:rsidRDefault="008A2BEF" w:rsidP="009E5503">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02920FE5"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387878B8" w14:textId="77777777" w:rsidR="008A2BEF" w:rsidRDefault="008A2BEF" w:rsidP="009E5503">
      <w:pPr>
        <w:pStyle w:val="Reference"/>
        <w:rPr>
          <w:rFonts w:cs="Avenir LT Pro 45 Book"/>
        </w:rPr>
      </w:pPr>
      <w:proofErr w:type="spellStart"/>
      <w:r w:rsidRPr="008A2BEF">
        <w:t>Latimier</w:t>
      </w:r>
      <w:proofErr w:type="spellEnd"/>
      <w:r w:rsidRPr="008A2BEF">
        <w:t xml:space="preserve">, A., Peyre, H., &amp; Ramus, F. (2020). A meta-analytic review of the benefit of spacing out retrieval practice episodes on retention. </w:t>
      </w:r>
      <w:proofErr w:type="spellStart"/>
      <w:r w:rsidRPr="008A2BEF">
        <w:t>PsyArXiv</w:t>
      </w:r>
      <w:proofErr w:type="spellEnd"/>
      <w:r w:rsidRPr="008A2BEF">
        <w:t xml:space="preserve">. </w:t>
      </w:r>
      <w:r>
        <w:rPr>
          <w:rStyle w:val="A3"/>
          <w:rFonts w:ascii="Cambria" w:hAnsi="Cambria"/>
          <w:color w:val="000000"/>
          <w:sz w:val="20"/>
          <w:szCs w:val="20"/>
        </w:rPr>
        <w:t>https://psyarxiv.com/kzy7u/</w:t>
      </w:r>
    </w:p>
    <w:p w14:paraId="00BBEAF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4432A29C" w14:textId="77777777" w:rsidR="008A2BEF" w:rsidRDefault="008A2BEF" w:rsidP="009E5503">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2"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6595051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0F09D5E" w14:textId="77777777" w:rsidR="008A2BEF" w:rsidRPr="008A2BEF" w:rsidRDefault="008A2BEF" w:rsidP="009E5503">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49D1F57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16C2B9AA" w14:textId="77777777" w:rsidR="008A2BEF" w:rsidRPr="008A2BEF" w:rsidRDefault="008A2BEF" w:rsidP="009E5503">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xml:space="preserve">. </w:t>
      </w:r>
      <w:proofErr w:type="spellStart"/>
      <w:r w:rsidRPr="008A2BEF">
        <w:t>Deedle</w:t>
      </w:r>
      <w:proofErr w:type="spellEnd"/>
      <w:r w:rsidRPr="008A2BEF">
        <w:t xml:space="preserve">-Dee Productions; </w:t>
      </w:r>
      <w:proofErr w:type="spellStart"/>
      <w:r w:rsidRPr="008A2BEF">
        <w:t>Fremulon</w:t>
      </w:r>
      <w:proofErr w:type="spellEnd"/>
      <w:r w:rsidRPr="008A2BEF">
        <w:t>; 3 Arts Entertainment; Universal Media Studios.</w:t>
      </w:r>
    </w:p>
    <w:p w14:paraId="475963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4B510703" w14:textId="77777777" w:rsidR="008A2BEF" w:rsidRPr="008A2BEF" w:rsidRDefault="008A2BEF" w:rsidP="009E5503">
      <w:pPr>
        <w:pStyle w:val="Reference"/>
      </w:pPr>
      <w:r w:rsidRPr="0043160B">
        <w:rPr>
          <w:lang w:val="fi-FI"/>
        </w:rPr>
        <w:t xml:space="preserve">Kamin, H. S., Lee, C. L., &amp; McAdoo, T. L. (2020). </w:t>
      </w:r>
      <w:r w:rsidRPr="001961DB">
        <w:rPr>
          <w:i/>
          <w:iCs/>
        </w:rPr>
        <w:t xml:space="preserve">Creating references using seventh edition APA Style </w:t>
      </w:r>
      <w:r w:rsidRPr="008A2BEF">
        <w:t xml:space="preserve">[Webinar]. American Psychological Association. </w:t>
      </w:r>
    </w:p>
    <w:p w14:paraId="7E86D5E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https://apastyle.apa.org/instructional-aids/tutorials-webinars</w:t>
      </w:r>
    </w:p>
    <w:p w14:paraId="15C8FAA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5A43A1C4" w14:textId="77777777" w:rsidR="008A2BEF" w:rsidRPr="008A2BEF" w:rsidRDefault="008A2BEF" w:rsidP="009E5503">
      <w:pPr>
        <w:pStyle w:val="Reference"/>
      </w:pPr>
      <w:r w:rsidRPr="008A2BEF">
        <w:t xml:space="preserve">Above The Noise. (2017, October 18). </w:t>
      </w:r>
      <w:r w:rsidRPr="001961DB">
        <w:rPr>
          <w:i/>
          <w:iCs/>
        </w:rPr>
        <w:t xml:space="preserve">Can procrastination be a good thing? </w:t>
      </w:r>
      <w:r w:rsidRPr="008A2BEF">
        <w:t>[Video]. YouTube.</w:t>
      </w:r>
    </w:p>
    <w:p w14:paraId="6FA1CDA4"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https://www.youtube.com/watch?v=FQMwmBNNOnQ</w:t>
      </w:r>
    </w:p>
    <w:p w14:paraId="2D5B0CE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190BE626" w14:textId="77777777" w:rsidR="009E5503" w:rsidRDefault="008A2BEF" w:rsidP="009E5503">
      <w:pPr>
        <w:pStyle w:val="Reference"/>
      </w:pPr>
      <w:r w:rsidRPr="008A2BEF">
        <w:t xml:space="preserve">Nirvana. (1991). Smells like teen spirit [Song]. On </w:t>
      </w:r>
      <w:proofErr w:type="spellStart"/>
      <w:r w:rsidRPr="001961DB">
        <w:rPr>
          <w:i/>
          <w:iCs/>
        </w:rPr>
        <w:t>Nevermind</w:t>
      </w:r>
      <w:proofErr w:type="spellEnd"/>
      <w:r w:rsidRPr="008A2BEF">
        <w:t>. DGC.</w:t>
      </w:r>
    </w:p>
    <w:p w14:paraId="7888F18E" w14:textId="77777777" w:rsidR="00621FA2" w:rsidRDefault="00621FA2" w:rsidP="009E5503">
      <w:pPr>
        <w:pStyle w:val="Reference"/>
        <w:numPr>
          <w:ilvl w:val="0"/>
          <w:numId w:val="0"/>
        </w:numPr>
      </w:pPr>
    </w:p>
    <w:p w14:paraId="38A7C5CE" w14:textId="77777777" w:rsidR="008A2BEF" w:rsidRPr="009E5503" w:rsidRDefault="008A2BEF" w:rsidP="009E5503">
      <w:pPr>
        <w:pStyle w:val="Reference"/>
        <w:numPr>
          <w:ilvl w:val="0"/>
          <w:numId w:val="0"/>
        </w:numPr>
      </w:pPr>
      <w:r>
        <w:rPr>
          <w:rFonts w:cs="Avenir LT Pro 55 Roman"/>
          <w:i/>
          <w:iCs/>
          <w:color w:val="2F5496"/>
        </w:rPr>
        <w:t>Radio Broadcast</w:t>
      </w:r>
    </w:p>
    <w:p w14:paraId="175C34FF" w14:textId="77777777" w:rsidR="008A2BEF" w:rsidRPr="008A2BEF" w:rsidRDefault="008A2BEF" w:rsidP="009E5503">
      <w:pPr>
        <w:pStyle w:val="Reference"/>
      </w:pPr>
      <w:proofErr w:type="spellStart"/>
      <w:r w:rsidRPr="008A2BEF">
        <w:t>Hersher</w:t>
      </w:r>
      <w:proofErr w:type="spellEnd"/>
      <w:r w:rsidRPr="008A2BEF">
        <w:t xml:space="preserve">, R. (2020, March 19). </w:t>
      </w:r>
      <w:r w:rsidRPr="009E5503">
        <w:rPr>
          <w:i/>
          <w:iCs/>
        </w:rPr>
        <w:t xml:space="preserve">Spring starts today all over America, which is weird </w:t>
      </w:r>
      <w:r w:rsidRPr="008A2BEF">
        <w:t xml:space="preserve">[Radio broadcast]. NPR. </w:t>
      </w:r>
    </w:p>
    <w:p w14:paraId="4769E73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 xml:space="preserve">https://www.npr.org/2020/03/19/817237429/spring-starts-today-all-over </w:t>
      </w:r>
      <w:proofErr w:type="spellStart"/>
      <w:r>
        <w:rPr>
          <w:rStyle w:val="A3"/>
          <w:rFonts w:ascii="Cambria" w:hAnsi="Cambria"/>
          <w:color w:val="000000"/>
          <w:sz w:val="20"/>
          <w:szCs w:val="20"/>
        </w:rPr>
        <w:t>america</w:t>
      </w:r>
      <w:proofErr w:type="spellEnd"/>
      <w:r>
        <w:rPr>
          <w:rStyle w:val="A3"/>
          <w:rFonts w:ascii="Cambria" w:hAnsi="Cambria"/>
          <w:color w:val="000000"/>
          <w:sz w:val="20"/>
          <w:szCs w:val="20"/>
        </w:rPr>
        <w:t>-which-is-weird</w:t>
      </w:r>
    </w:p>
    <w:p w14:paraId="44D7F4E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BDA5C04" w14:textId="77777777" w:rsidR="008A2BEF" w:rsidRPr="006A2EC0" w:rsidRDefault="008A2BEF" w:rsidP="009E5503">
      <w:pPr>
        <w:pStyle w:val="Reference"/>
      </w:pPr>
      <w:r w:rsidRPr="008A2BEF">
        <w:lastRenderedPageBreak/>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308DE1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363D13FD" w14:textId="77777777" w:rsidR="008A2BEF" w:rsidRDefault="008A2BEF" w:rsidP="009E5503">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60349F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5DDDEC90" w14:textId="77777777" w:rsidR="008A2BEF" w:rsidRDefault="008A2BEF" w:rsidP="009E5503">
      <w:pPr>
        <w:pStyle w:val="Reference"/>
        <w:rPr>
          <w:rFonts w:cs="Avenir LT Pro 45 Book"/>
        </w:rPr>
      </w:pPr>
      <w:r w:rsidRPr="008A2BEF">
        <w:t xml:space="preserve">Mack, R., &amp; Spake, G. (2018). Citing open source images and formatting references for presentations [PowerPoint slides]. </w:t>
      </w:r>
      <w:proofErr w:type="spellStart"/>
      <w:r>
        <w:rPr>
          <w:rStyle w:val="A3"/>
          <w:rFonts w:ascii="Cambria" w:hAnsi="Cambria"/>
          <w:color w:val="000000"/>
          <w:sz w:val="20"/>
          <w:szCs w:val="20"/>
        </w:rPr>
        <w:t>Canvas@FNU</w:t>
      </w:r>
      <w:proofErr w:type="spellEnd"/>
      <w:r>
        <w:rPr>
          <w:rStyle w:val="A3"/>
          <w:rFonts w:ascii="Cambria" w:hAnsi="Cambria"/>
          <w:color w:val="000000"/>
          <w:sz w:val="20"/>
          <w:szCs w:val="20"/>
        </w:rPr>
        <w:t>. https://fnu.onelogin.com/login</w:t>
      </w:r>
    </w:p>
    <w:p w14:paraId="25C925C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30BC3358" w14:textId="77777777" w:rsidR="008A2BEF" w:rsidRPr="006A2EC0" w:rsidRDefault="008A2BEF" w:rsidP="009E5503">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3F0A72D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0EE45A9B" w14:textId="77777777" w:rsidR="008A2BEF" w:rsidRPr="006A2EC0" w:rsidRDefault="008A2BEF" w:rsidP="009E5503">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69749E2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39E3768A" w14:textId="77777777" w:rsidR="008A2BEF" w:rsidRPr="008A2BEF" w:rsidRDefault="008A2BEF" w:rsidP="009E5503">
      <w:pPr>
        <w:pStyle w:val="Reference"/>
      </w:pPr>
      <w:r w:rsidRPr="008A2BEF">
        <w:t xml:space="preserve">Chandler, N. (2020, April 9). What’s the difference between Sasquatch and Bigfoot? </w:t>
      </w:r>
      <w:proofErr w:type="spellStart"/>
      <w:r w:rsidRPr="008A2BEF">
        <w:t>howstuffworks</w:t>
      </w:r>
      <w:proofErr w:type="spellEnd"/>
      <w:r w:rsidRPr="008A2BEF">
        <w:t xml:space="preserve">. </w:t>
      </w:r>
    </w:p>
    <w:p w14:paraId="66474D18"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https://science.howstuffworks.com/science-vs-myth/strange-creatures/sasquatch-bigfoot-difference.htm</w:t>
      </w:r>
    </w:p>
    <w:p w14:paraId="58657E1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48A21EAD" w14:textId="77777777" w:rsidR="008A2BEF" w:rsidRPr="006A2EC0" w:rsidRDefault="008A2BEF" w:rsidP="009E5503">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0E7FBE2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55AE6F7A" w14:textId="77777777" w:rsidR="00BC262C" w:rsidRPr="00BC262C" w:rsidRDefault="008A2BEF">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3" w:history="1">
        <w:r w:rsidR="00BC262C" w:rsidRPr="00F751C4">
          <w:rPr>
            <w:rStyle w:val="Hyperlink"/>
            <w:rFonts w:cs="Avenir LT Pro 45 Book"/>
          </w:rPr>
          <w:t>https://coronavirus.jhu.edu/map.html</w:t>
        </w:r>
      </w:hyperlink>
    </w:p>
    <w:sectPr w:rsidR="00BC262C" w:rsidRPr="00BC262C" w:rsidSect="00A2784C">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6CFD9" w14:textId="77777777" w:rsidR="00B4190A" w:rsidRDefault="00B4190A">
      <w:r>
        <w:separator/>
      </w:r>
    </w:p>
  </w:endnote>
  <w:endnote w:type="continuationSeparator" w:id="0">
    <w:p w14:paraId="79A93279" w14:textId="77777777" w:rsidR="00B4190A" w:rsidRDefault="00B4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charset w:val="4D"/>
    <w:family w:val="swiss"/>
    <w:pitch w:val="variable"/>
    <w:sig w:usb0="800000AF" w:usb1="5000204A" w:usb2="00000000" w:usb3="00000000" w:csb0="0000009B" w:csb1="00000000"/>
  </w:font>
  <w:font w:name="Avenir LT Pro 45 Book">
    <w:altName w:val="Calibri"/>
    <w:charset w:val="00"/>
    <w:family w:val="auto"/>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5D36" w14:textId="3C2AB646" w:rsidR="005C08EA" w:rsidRDefault="00E56392">
    <w:pPr>
      <w:pStyle w:val="Footer"/>
    </w:pPr>
    <w:r>
      <w:rPr>
        <w:noProof/>
        <w:sz w:val="21"/>
        <w:szCs w:val="21"/>
      </w:rPr>
      <w:drawing>
        <wp:anchor distT="0" distB="0" distL="114300" distR="114300" simplePos="0" relativeHeight="251661312" behindDoc="0" locked="0" layoutInCell="1" allowOverlap="1" wp14:anchorId="4D9F7844" wp14:editId="02C070FE">
          <wp:simplePos x="0" y="0"/>
          <wp:positionH relativeFrom="margin">
            <wp:posOffset>0</wp:posOffset>
          </wp:positionH>
          <wp:positionV relativeFrom="paragraph">
            <wp:posOffset>-327396</wp:posOffset>
          </wp:positionV>
          <wp:extent cx="1419101" cy="512833"/>
          <wp:effectExtent l="0" t="0" r="0" b="1905"/>
          <wp:wrapNone/>
          <wp:docPr id="1799829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66504" name="Picture 670966504"/>
                  <pic:cNvPicPr/>
                </pic:nvPicPr>
                <pic:blipFill>
                  <a:blip r:embed="rId1">
                    <a:extLst>
                      <a:ext uri="{28A0092B-C50C-407E-A947-70E740481C1C}">
                        <a14:useLocalDpi xmlns:a14="http://schemas.microsoft.com/office/drawing/2010/main" val="0"/>
                      </a:ext>
                    </a:extLst>
                  </a:blip>
                  <a:stretch>
                    <a:fillRect/>
                  </a:stretch>
                </pic:blipFill>
                <pic:spPr>
                  <a:xfrm>
                    <a:off x="0" y="0"/>
                    <a:ext cx="1419101" cy="51283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D4BB" w14:textId="1BFC677A" w:rsidR="00487082" w:rsidRPr="00487082" w:rsidRDefault="00E56392" w:rsidP="00A6069A">
    <w:pPr>
      <w:pStyle w:val="Footer"/>
      <w:jc w:val="right"/>
      <w:rPr>
        <w:rFonts w:ascii="Cambria" w:hAnsi="Cambria"/>
      </w:rPr>
    </w:pPr>
    <w:r>
      <w:rPr>
        <w:noProof/>
        <w:sz w:val="21"/>
        <w:szCs w:val="21"/>
      </w:rPr>
      <w:drawing>
        <wp:anchor distT="0" distB="0" distL="114300" distR="114300" simplePos="0" relativeHeight="251662336" behindDoc="0" locked="0" layoutInCell="1" allowOverlap="1" wp14:anchorId="3D1A6380" wp14:editId="527A44D3">
          <wp:simplePos x="0" y="0"/>
          <wp:positionH relativeFrom="column">
            <wp:posOffset>4697730</wp:posOffset>
          </wp:positionH>
          <wp:positionV relativeFrom="paragraph">
            <wp:posOffset>-331734</wp:posOffset>
          </wp:positionV>
          <wp:extent cx="1419101" cy="512833"/>
          <wp:effectExtent l="0" t="0" r="0" b="1905"/>
          <wp:wrapNone/>
          <wp:docPr id="40977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66504" name="Picture 670966504"/>
                  <pic:cNvPicPr/>
                </pic:nvPicPr>
                <pic:blipFill>
                  <a:blip r:embed="rId1">
                    <a:extLst>
                      <a:ext uri="{28A0092B-C50C-407E-A947-70E740481C1C}">
                        <a14:useLocalDpi xmlns:a14="http://schemas.microsoft.com/office/drawing/2010/main" val="0"/>
                      </a:ext>
                    </a:extLst>
                  </a:blip>
                  <a:stretch>
                    <a:fillRect/>
                  </a:stretch>
                </pic:blipFill>
                <pic:spPr>
                  <a:xfrm>
                    <a:off x="0" y="0"/>
                    <a:ext cx="1419101" cy="51283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4194BA00" w14:textId="77777777" w:rsidTr="00A6069A">
      <w:tc>
        <w:tcPr>
          <w:tcW w:w="9713" w:type="dxa"/>
        </w:tcPr>
        <w:p w14:paraId="10D474E2" w14:textId="77777777" w:rsidR="00400AEE" w:rsidRPr="00487082" w:rsidRDefault="00E23BFF" w:rsidP="00E23BFF">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4BC9A0" w14:textId="77777777" w:rsidTr="00A6069A">
      <w:tc>
        <w:tcPr>
          <w:tcW w:w="9713" w:type="dxa"/>
        </w:tcPr>
        <w:p w14:paraId="01B058D0" w14:textId="61195DBA" w:rsidR="00400AEE" w:rsidRPr="00487082" w:rsidRDefault="0051726A"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B40895B" wp14:editId="2E0DC3B2">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782E37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34646" w14:textId="77777777" w:rsidR="00B4190A" w:rsidRDefault="00B4190A">
      <w:r>
        <w:separator/>
      </w:r>
    </w:p>
  </w:footnote>
  <w:footnote w:type="continuationSeparator" w:id="0">
    <w:p w14:paraId="4211EFB5" w14:textId="77777777" w:rsidR="00B4190A" w:rsidRDefault="00B4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798"/>
      <w:gridCol w:w="802"/>
    </w:tblGrid>
    <w:tr w:rsidR="00327619" w14:paraId="50B3D21D" w14:textId="77777777" w:rsidTr="00BC2531">
      <w:tc>
        <w:tcPr>
          <w:tcW w:w="8928" w:type="dxa"/>
        </w:tcPr>
        <w:p w14:paraId="68547A34" w14:textId="5482ECF0" w:rsidR="00327619" w:rsidRDefault="00FA3EE0" w:rsidP="00FA3EE0">
          <w:pPr>
            <w:pStyle w:val="Header"/>
            <w:spacing w:after="80"/>
            <w:rPr>
              <w:rFonts w:ascii="Cambria" w:hAnsi="Cambria"/>
              <w:sz w:val="16"/>
              <w:szCs w:val="16"/>
            </w:rPr>
          </w:pPr>
          <w:r w:rsidRPr="00FA3EE0">
            <w:rPr>
              <w:rFonts w:ascii="Cambria" w:hAnsi="Cambria"/>
              <w:sz w:val="16"/>
              <w:szCs w:val="16"/>
            </w:rPr>
            <w:t>8</w:t>
          </w:r>
          <w:r w:rsidRPr="006E7437">
            <w:rPr>
              <w:rFonts w:ascii="Cambria" w:hAnsi="Cambria"/>
              <w:sz w:val="16"/>
              <w:szCs w:val="16"/>
              <w:vertAlign w:val="superscript"/>
            </w:rPr>
            <w:t>th</w:t>
          </w:r>
          <w:r w:rsidRPr="00FA3EE0">
            <w:rPr>
              <w:rFonts w:ascii="Cambria" w:hAnsi="Cambria"/>
              <w:sz w:val="16"/>
              <w:szCs w:val="16"/>
            </w:rPr>
            <w:t xml:space="preserve"> Malaysia International NDT Conference and Exhibition</w:t>
          </w:r>
          <w:r>
            <w:rPr>
              <w:rFonts w:ascii="Cambria" w:hAnsi="Cambria"/>
              <w:sz w:val="16"/>
              <w:szCs w:val="16"/>
            </w:rPr>
            <w:t xml:space="preserve"> </w:t>
          </w:r>
          <w:r w:rsidRPr="00FA3EE0">
            <w:rPr>
              <w:rFonts w:ascii="Cambria" w:hAnsi="Cambria"/>
              <w:sz w:val="16"/>
              <w:szCs w:val="16"/>
            </w:rPr>
            <w:t>(8</w:t>
          </w:r>
          <w:r w:rsidRPr="006E7437">
            <w:rPr>
              <w:rFonts w:ascii="Cambria" w:hAnsi="Cambria"/>
              <w:sz w:val="16"/>
              <w:szCs w:val="16"/>
              <w:vertAlign w:val="superscript"/>
            </w:rPr>
            <w:t>TH</w:t>
          </w:r>
          <w:r w:rsidRPr="00FA3EE0">
            <w:rPr>
              <w:rFonts w:ascii="Cambria" w:hAnsi="Cambria"/>
              <w:sz w:val="16"/>
              <w:szCs w:val="16"/>
            </w:rPr>
            <w:t xml:space="preserve"> MINDTCE) </w:t>
          </w:r>
        </w:p>
      </w:tc>
      <w:tc>
        <w:tcPr>
          <w:tcW w:w="810" w:type="dxa"/>
          <w:tcBorders>
            <w:right w:val="single" w:sz="4" w:space="0" w:color="auto"/>
          </w:tcBorders>
        </w:tcPr>
        <w:p w14:paraId="0BE0F8C2"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2</w:t>
          </w:r>
          <w:r>
            <w:rPr>
              <w:rFonts w:ascii="Cambria" w:hAnsi="Cambria"/>
              <w:noProof/>
            </w:rPr>
            <w:fldChar w:fldCharType="end"/>
          </w:r>
        </w:p>
      </w:tc>
    </w:tr>
  </w:tbl>
  <w:p w14:paraId="1D907FC0"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8361" w:type="dxa"/>
      <w:tblInd w:w="108" w:type="dxa"/>
      <w:tblBorders>
        <w:left w:val="single" w:sz="4" w:space="0" w:color="auto"/>
      </w:tblBorders>
      <w:tblLook w:val="04A0" w:firstRow="1" w:lastRow="0" w:firstColumn="1" w:lastColumn="0" w:noHBand="0" w:noVBand="1"/>
    </w:tblPr>
    <w:tblGrid>
      <w:gridCol w:w="623"/>
      <w:gridCol w:w="8869"/>
      <w:gridCol w:w="8869"/>
    </w:tblGrid>
    <w:tr w:rsidR="005E0E15" w14:paraId="4B9A54AD" w14:textId="77777777" w:rsidTr="005E0E15">
      <w:tc>
        <w:tcPr>
          <w:tcW w:w="623" w:type="dxa"/>
        </w:tcPr>
        <w:p w14:paraId="4619B154" w14:textId="77777777" w:rsidR="005E0E15" w:rsidRDefault="005E0E15" w:rsidP="005E0E15">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3</w:t>
          </w:r>
          <w:r>
            <w:rPr>
              <w:rFonts w:ascii="Cambria" w:hAnsi="Cambria"/>
              <w:noProof/>
            </w:rPr>
            <w:fldChar w:fldCharType="end"/>
          </w:r>
        </w:p>
      </w:tc>
      <w:tc>
        <w:tcPr>
          <w:tcW w:w="8869" w:type="dxa"/>
        </w:tcPr>
        <w:p w14:paraId="5EBD1FDC" w14:textId="1D43DF48" w:rsidR="005E0E15" w:rsidRDefault="006E7437" w:rsidP="005E0E15">
          <w:pPr>
            <w:pStyle w:val="Header"/>
            <w:spacing w:after="80"/>
            <w:jc w:val="right"/>
            <w:rPr>
              <w:rFonts w:ascii="Cambria" w:hAnsi="Cambria"/>
              <w:sz w:val="16"/>
              <w:szCs w:val="16"/>
            </w:rPr>
          </w:pPr>
          <w:r w:rsidRPr="006E7437">
            <w:rPr>
              <w:rFonts w:ascii="Cambria" w:hAnsi="Cambria"/>
              <w:sz w:val="16"/>
              <w:szCs w:val="16"/>
            </w:rPr>
            <w:t>8th Malaysia International NDT Conference and Exhibition (8TH MINDTCE)</w:t>
          </w:r>
        </w:p>
      </w:tc>
      <w:tc>
        <w:tcPr>
          <w:tcW w:w="8869" w:type="dxa"/>
        </w:tcPr>
        <w:p w14:paraId="62B4C299" w14:textId="75C341B8" w:rsidR="005E0E15" w:rsidRDefault="005E0E15" w:rsidP="005E0E15">
          <w:pPr>
            <w:pStyle w:val="Header"/>
            <w:spacing w:after="80"/>
            <w:jc w:val="right"/>
            <w:rPr>
              <w:rFonts w:ascii="Cambria" w:hAnsi="Cambria"/>
            </w:rPr>
          </w:pPr>
          <w:r>
            <w:rPr>
              <w:rFonts w:ascii="Cambria" w:hAnsi="Cambria"/>
              <w:sz w:val="16"/>
              <w:szCs w:val="16"/>
            </w:rPr>
            <w:t>Int. Journal of Integrated Engineering Vol. 0 No. 0 (YEAR) p. 1-6</w:t>
          </w:r>
        </w:p>
      </w:tc>
    </w:tr>
  </w:tbl>
  <w:p w14:paraId="7AAF5CAB"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8DB7" w14:textId="78DDE0C9" w:rsidR="0043160B" w:rsidRPr="00FA3EE0" w:rsidRDefault="00E56392" w:rsidP="00FA3EE0">
    <w:pPr>
      <w:pStyle w:val="Header"/>
      <w:tabs>
        <w:tab w:val="clear" w:pos="9026"/>
        <w:tab w:val="right" w:pos="9270"/>
      </w:tabs>
      <w:ind w:right="1685" w:firstLine="2160"/>
      <w:jc w:val="right"/>
      <w:rPr>
        <w:rFonts w:ascii="Cambria" w:hAnsi="Cambria"/>
        <w:noProof/>
        <w:sz w:val="18"/>
        <w:szCs w:val="18"/>
      </w:rPr>
    </w:pPr>
    <w:r w:rsidRPr="00FA3EE0">
      <w:rPr>
        <w:rFonts w:ascii="Cambria" w:hAnsi="Cambria"/>
        <w:noProof/>
        <w:sz w:val="16"/>
        <w:szCs w:val="16"/>
      </w:rPr>
      <w:drawing>
        <wp:anchor distT="0" distB="0" distL="114300" distR="114300" simplePos="0" relativeHeight="251660288" behindDoc="0" locked="0" layoutInCell="1" allowOverlap="1" wp14:anchorId="14B90CA5" wp14:editId="119353A1">
          <wp:simplePos x="0" y="0"/>
          <wp:positionH relativeFrom="column">
            <wp:posOffset>5092798</wp:posOffset>
          </wp:positionH>
          <wp:positionV relativeFrom="paragraph">
            <wp:posOffset>-180595</wp:posOffset>
          </wp:positionV>
          <wp:extent cx="1419101" cy="512833"/>
          <wp:effectExtent l="0" t="0" r="0" b="1905"/>
          <wp:wrapNone/>
          <wp:docPr id="670966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66504" name="Picture 670966504"/>
                  <pic:cNvPicPr/>
                </pic:nvPicPr>
                <pic:blipFill>
                  <a:blip r:embed="rId1">
                    <a:extLst>
                      <a:ext uri="{28A0092B-C50C-407E-A947-70E740481C1C}">
                        <a14:useLocalDpi xmlns:a14="http://schemas.microsoft.com/office/drawing/2010/main" val="0"/>
                      </a:ext>
                    </a:extLst>
                  </a:blip>
                  <a:stretch>
                    <a:fillRect/>
                  </a:stretch>
                </pic:blipFill>
                <pic:spPr>
                  <a:xfrm>
                    <a:off x="0" y="0"/>
                    <a:ext cx="1419101" cy="512833"/>
                  </a:xfrm>
                  <a:prstGeom prst="rect">
                    <a:avLst/>
                  </a:prstGeom>
                </pic:spPr>
              </pic:pic>
            </a:graphicData>
          </a:graphic>
          <wp14:sizeRelH relativeFrom="page">
            <wp14:pctWidth>0</wp14:pctWidth>
          </wp14:sizeRelH>
          <wp14:sizeRelV relativeFrom="page">
            <wp14:pctHeight>0</wp14:pctHeight>
          </wp14:sizeRelV>
        </wp:anchor>
      </w:drawing>
    </w:r>
    <w:r w:rsidR="0043160B" w:rsidRPr="00FA3EE0">
      <w:rPr>
        <w:rFonts w:ascii="Cambria" w:hAnsi="Cambria"/>
        <w:noProof/>
        <w:sz w:val="18"/>
        <w:szCs w:val="18"/>
      </w:rPr>
      <w:t>8</w:t>
    </w:r>
    <w:r w:rsidR="0043160B" w:rsidRPr="00FA3EE0">
      <w:rPr>
        <w:rFonts w:ascii="Cambria" w:hAnsi="Cambria"/>
        <w:noProof/>
        <w:sz w:val="18"/>
        <w:szCs w:val="18"/>
        <w:vertAlign w:val="superscript"/>
      </w:rPr>
      <w:t>th</w:t>
    </w:r>
    <w:r w:rsidR="0043160B" w:rsidRPr="00FA3EE0">
      <w:rPr>
        <w:rFonts w:ascii="Cambria" w:hAnsi="Cambria"/>
        <w:noProof/>
        <w:sz w:val="18"/>
        <w:szCs w:val="18"/>
      </w:rPr>
      <w:t xml:space="preserve"> Malaysia International NDT Conference and Exhibition</w:t>
    </w:r>
  </w:p>
  <w:p w14:paraId="0F747960" w14:textId="128A08DE" w:rsidR="005C08EA" w:rsidRPr="00FA3EE0" w:rsidRDefault="0043160B" w:rsidP="00FA3EE0">
    <w:pPr>
      <w:pStyle w:val="Header"/>
      <w:tabs>
        <w:tab w:val="clear" w:pos="9026"/>
        <w:tab w:val="right" w:pos="9270"/>
      </w:tabs>
      <w:ind w:right="1685" w:firstLine="2160"/>
      <w:jc w:val="right"/>
      <w:rPr>
        <w:rFonts w:ascii="Cambria" w:hAnsi="Cambria"/>
        <w:sz w:val="16"/>
        <w:szCs w:val="16"/>
      </w:rPr>
    </w:pPr>
    <w:r w:rsidRPr="00FA3EE0">
      <w:rPr>
        <w:rFonts w:ascii="Cambria" w:hAnsi="Cambria"/>
        <w:noProof/>
        <w:sz w:val="18"/>
        <w:szCs w:val="18"/>
      </w:rPr>
      <w:t xml:space="preserve">                                                       </w:t>
    </w:r>
    <w:r w:rsidR="00106FFF" w:rsidRPr="00FA3EE0">
      <w:rPr>
        <w:rFonts w:ascii="Cambria" w:hAnsi="Cambria"/>
        <w:noProof/>
        <w:sz w:val="18"/>
        <w:szCs w:val="18"/>
      </w:rPr>
      <w:t xml:space="preserve"> </w:t>
    </w:r>
    <w:r w:rsidRPr="00FA3EE0">
      <w:rPr>
        <w:rFonts w:ascii="Cambria" w:hAnsi="Cambria"/>
        <w:noProof/>
        <w:sz w:val="18"/>
        <w:szCs w:val="18"/>
      </w:rPr>
      <w:t xml:space="preserve">  </w:t>
    </w:r>
    <w:r w:rsidR="00106FFF" w:rsidRPr="00FA3EE0">
      <w:rPr>
        <w:rFonts w:ascii="Cambria" w:hAnsi="Cambria"/>
        <w:noProof/>
        <w:sz w:val="18"/>
        <w:szCs w:val="18"/>
      </w:rPr>
      <w:t>(8</w:t>
    </w:r>
    <w:r w:rsidR="00106FFF" w:rsidRPr="00FA3EE0">
      <w:rPr>
        <w:rFonts w:ascii="Cambria" w:hAnsi="Cambria"/>
        <w:noProof/>
        <w:sz w:val="18"/>
        <w:szCs w:val="18"/>
        <w:vertAlign w:val="superscript"/>
      </w:rPr>
      <w:t>TH</w:t>
    </w:r>
    <w:r w:rsidR="00106FFF" w:rsidRPr="00FA3EE0">
      <w:rPr>
        <w:rFonts w:ascii="Cambria" w:hAnsi="Cambria"/>
        <w:noProof/>
        <w:sz w:val="18"/>
        <w:szCs w:val="18"/>
      </w:rPr>
      <w:t> MINDTCE)</w:t>
    </w:r>
  </w:p>
  <w:p w14:paraId="593FEA79" w14:textId="4767D7C3" w:rsidR="005C08EA" w:rsidRPr="005C08EA" w:rsidRDefault="005C08EA" w:rsidP="005C08EA">
    <w:pPr>
      <w:pStyle w:val="Header"/>
      <w:rPr>
        <w:sz w:val="21"/>
        <w:szCs w:val="21"/>
      </w:rPr>
    </w:pPr>
    <w:r>
      <w:rPr>
        <w:sz w:val="21"/>
        <w:szCs w:val="21"/>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1MDExMTazMDK2NDNV0lEKTi0uzszPAykwqgUAx6/uySwAAAA="/>
  </w:docVars>
  <w:rsids>
    <w:rsidRoot w:val="00103E9F"/>
    <w:rsid w:val="000025E7"/>
    <w:rsid w:val="00002DB2"/>
    <w:rsid w:val="00011FFB"/>
    <w:rsid w:val="000144CE"/>
    <w:rsid w:val="00031243"/>
    <w:rsid w:val="000334F1"/>
    <w:rsid w:val="00036AF6"/>
    <w:rsid w:val="000420AD"/>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06FFF"/>
    <w:rsid w:val="00115FEC"/>
    <w:rsid w:val="0011656D"/>
    <w:rsid w:val="001225FC"/>
    <w:rsid w:val="0012506A"/>
    <w:rsid w:val="001457D8"/>
    <w:rsid w:val="001503C1"/>
    <w:rsid w:val="00154367"/>
    <w:rsid w:val="001549B5"/>
    <w:rsid w:val="00165EEA"/>
    <w:rsid w:val="00165FF3"/>
    <w:rsid w:val="00174275"/>
    <w:rsid w:val="001830D8"/>
    <w:rsid w:val="00187B0E"/>
    <w:rsid w:val="001961DB"/>
    <w:rsid w:val="001962E1"/>
    <w:rsid w:val="001974A5"/>
    <w:rsid w:val="001A7810"/>
    <w:rsid w:val="001B435F"/>
    <w:rsid w:val="001B5830"/>
    <w:rsid w:val="001C1C24"/>
    <w:rsid w:val="001D0132"/>
    <w:rsid w:val="001D4CA2"/>
    <w:rsid w:val="001F011C"/>
    <w:rsid w:val="001F0151"/>
    <w:rsid w:val="001F63AE"/>
    <w:rsid w:val="001F6975"/>
    <w:rsid w:val="001F7767"/>
    <w:rsid w:val="00221BAD"/>
    <w:rsid w:val="00230164"/>
    <w:rsid w:val="00230495"/>
    <w:rsid w:val="00236ED2"/>
    <w:rsid w:val="00253601"/>
    <w:rsid w:val="002744BA"/>
    <w:rsid w:val="00276D5C"/>
    <w:rsid w:val="002B52FD"/>
    <w:rsid w:val="002C3926"/>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4047"/>
    <w:rsid w:val="00386343"/>
    <w:rsid w:val="003A583D"/>
    <w:rsid w:val="003B6D97"/>
    <w:rsid w:val="003C2255"/>
    <w:rsid w:val="003C3F81"/>
    <w:rsid w:val="003D500B"/>
    <w:rsid w:val="003D52D2"/>
    <w:rsid w:val="003E4570"/>
    <w:rsid w:val="003F3C73"/>
    <w:rsid w:val="00400AEE"/>
    <w:rsid w:val="00410C7D"/>
    <w:rsid w:val="00415AAB"/>
    <w:rsid w:val="00420834"/>
    <w:rsid w:val="00424978"/>
    <w:rsid w:val="0043160B"/>
    <w:rsid w:val="004325F8"/>
    <w:rsid w:val="00433853"/>
    <w:rsid w:val="00440301"/>
    <w:rsid w:val="00441B90"/>
    <w:rsid w:val="00444E3A"/>
    <w:rsid w:val="00450F11"/>
    <w:rsid w:val="004533B9"/>
    <w:rsid w:val="0046144D"/>
    <w:rsid w:val="00463AB4"/>
    <w:rsid w:val="004756CD"/>
    <w:rsid w:val="00487082"/>
    <w:rsid w:val="0049391E"/>
    <w:rsid w:val="0049430A"/>
    <w:rsid w:val="004B33FF"/>
    <w:rsid w:val="004C2F0E"/>
    <w:rsid w:val="004C3154"/>
    <w:rsid w:val="004C678A"/>
    <w:rsid w:val="004D1B83"/>
    <w:rsid w:val="004D2571"/>
    <w:rsid w:val="004D3882"/>
    <w:rsid w:val="004F0645"/>
    <w:rsid w:val="004F25F2"/>
    <w:rsid w:val="005025FB"/>
    <w:rsid w:val="00505721"/>
    <w:rsid w:val="00506567"/>
    <w:rsid w:val="00506D54"/>
    <w:rsid w:val="0051726A"/>
    <w:rsid w:val="005361A6"/>
    <w:rsid w:val="00540E37"/>
    <w:rsid w:val="00554B53"/>
    <w:rsid w:val="00562511"/>
    <w:rsid w:val="00565AE0"/>
    <w:rsid w:val="00566217"/>
    <w:rsid w:val="00576120"/>
    <w:rsid w:val="00584CA4"/>
    <w:rsid w:val="00585483"/>
    <w:rsid w:val="005B05CE"/>
    <w:rsid w:val="005B1BFD"/>
    <w:rsid w:val="005B2859"/>
    <w:rsid w:val="005B65B7"/>
    <w:rsid w:val="005C08EA"/>
    <w:rsid w:val="005D405B"/>
    <w:rsid w:val="005D5962"/>
    <w:rsid w:val="005E0E15"/>
    <w:rsid w:val="005F5203"/>
    <w:rsid w:val="005F6551"/>
    <w:rsid w:val="00600AB6"/>
    <w:rsid w:val="00607A2A"/>
    <w:rsid w:val="00621FA2"/>
    <w:rsid w:val="00623BA3"/>
    <w:rsid w:val="00624C2D"/>
    <w:rsid w:val="00632371"/>
    <w:rsid w:val="00672B24"/>
    <w:rsid w:val="006A2351"/>
    <w:rsid w:val="006A24A2"/>
    <w:rsid w:val="006A2EC0"/>
    <w:rsid w:val="006B4558"/>
    <w:rsid w:val="006C7618"/>
    <w:rsid w:val="006E7437"/>
    <w:rsid w:val="00702729"/>
    <w:rsid w:val="007036DE"/>
    <w:rsid w:val="0070704B"/>
    <w:rsid w:val="0072121D"/>
    <w:rsid w:val="007413E8"/>
    <w:rsid w:val="00773F64"/>
    <w:rsid w:val="0077522C"/>
    <w:rsid w:val="007960BD"/>
    <w:rsid w:val="007A6E59"/>
    <w:rsid w:val="007A7C00"/>
    <w:rsid w:val="007B6308"/>
    <w:rsid w:val="007D35EA"/>
    <w:rsid w:val="007D36F9"/>
    <w:rsid w:val="007E07DC"/>
    <w:rsid w:val="007F3EE4"/>
    <w:rsid w:val="0082230E"/>
    <w:rsid w:val="0082668E"/>
    <w:rsid w:val="00831CA9"/>
    <w:rsid w:val="00835116"/>
    <w:rsid w:val="008459AB"/>
    <w:rsid w:val="008634CD"/>
    <w:rsid w:val="00880928"/>
    <w:rsid w:val="00886948"/>
    <w:rsid w:val="00891819"/>
    <w:rsid w:val="00895840"/>
    <w:rsid w:val="008A08CC"/>
    <w:rsid w:val="008A1394"/>
    <w:rsid w:val="008A2BEF"/>
    <w:rsid w:val="008B278E"/>
    <w:rsid w:val="008B3278"/>
    <w:rsid w:val="008B50F7"/>
    <w:rsid w:val="008E3551"/>
    <w:rsid w:val="008E3EA6"/>
    <w:rsid w:val="008E4927"/>
    <w:rsid w:val="008F04A7"/>
    <w:rsid w:val="0091150F"/>
    <w:rsid w:val="00915013"/>
    <w:rsid w:val="009150ED"/>
    <w:rsid w:val="009409C9"/>
    <w:rsid w:val="00942EF0"/>
    <w:rsid w:val="00944A71"/>
    <w:rsid w:val="00947FB3"/>
    <w:rsid w:val="00950187"/>
    <w:rsid w:val="00983F71"/>
    <w:rsid w:val="0099163C"/>
    <w:rsid w:val="00994BD8"/>
    <w:rsid w:val="009A3DDC"/>
    <w:rsid w:val="009A5B94"/>
    <w:rsid w:val="009B7BC6"/>
    <w:rsid w:val="009C1B94"/>
    <w:rsid w:val="009C2D30"/>
    <w:rsid w:val="009C3009"/>
    <w:rsid w:val="009C4F8B"/>
    <w:rsid w:val="009D0A55"/>
    <w:rsid w:val="009E5503"/>
    <w:rsid w:val="009E5993"/>
    <w:rsid w:val="00A0544B"/>
    <w:rsid w:val="00A113B5"/>
    <w:rsid w:val="00A24936"/>
    <w:rsid w:val="00A2784C"/>
    <w:rsid w:val="00A27980"/>
    <w:rsid w:val="00A351A9"/>
    <w:rsid w:val="00A52050"/>
    <w:rsid w:val="00A6069A"/>
    <w:rsid w:val="00A64ACA"/>
    <w:rsid w:val="00A76AD5"/>
    <w:rsid w:val="00A82D2C"/>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4190A"/>
    <w:rsid w:val="00B42CB0"/>
    <w:rsid w:val="00B50F8B"/>
    <w:rsid w:val="00B64E33"/>
    <w:rsid w:val="00B739A7"/>
    <w:rsid w:val="00B74676"/>
    <w:rsid w:val="00B810CA"/>
    <w:rsid w:val="00B85A31"/>
    <w:rsid w:val="00BA4D35"/>
    <w:rsid w:val="00BB4221"/>
    <w:rsid w:val="00BC1182"/>
    <w:rsid w:val="00BC2531"/>
    <w:rsid w:val="00BC262C"/>
    <w:rsid w:val="00BC3658"/>
    <w:rsid w:val="00BE2006"/>
    <w:rsid w:val="00BE3A96"/>
    <w:rsid w:val="00BE54DC"/>
    <w:rsid w:val="00BF04EB"/>
    <w:rsid w:val="00C12D70"/>
    <w:rsid w:val="00C149F6"/>
    <w:rsid w:val="00C14B41"/>
    <w:rsid w:val="00C31433"/>
    <w:rsid w:val="00C40EE1"/>
    <w:rsid w:val="00C450FC"/>
    <w:rsid w:val="00C517A5"/>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13F43"/>
    <w:rsid w:val="00D14038"/>
    <w:rsid w:val="00D16BC9"/>
    <w:rsid w:val="00D238F5"/>
    <w:rsid w:val="00D37823"/>
    <w:rsid w:val="00D41D8D"/>
    <w:rsid w:val="00D74D9B"/>
    <w:rsid w:val="00D85BAA"/>
    <w:rsid w:val="00D871AC"/>
    <w:rsid w:val="00D919AE"/>
    <w:rsid w:val="00D95304"/>
    <w:rsid w:val="00DA1884"/>
    <w:rsid w:val="00DB094E"/>
    <w:rsid w:val="00DB3186"/>
    <w:rsid w:val="00DB6AE4"/>
    <w:rsid w:val="00DB6BDF"/>
    <w:rsid w:val="00DC0E4F"/>
    <w:rsid w:val="00DC5F58"/>
    <w:rsid w:val="00DC6EB5"/>
    <w:rsid w:val="00DE54B3"/>
    <w:rsid w:val="00DF15F3"/>
    <w:rsid w:val="00DF240B"/>
    <w:rsid w:val="00E04627"/>
    <w:rsid w:val="00E23826"/>
    <w:rsid w:val="00E23BFF"/>
    <w:rsid w:val="00E24678"/>
    <w:rsid w:val="00E304BC"/>
    <w:rsid w:val="00E478F2"/>
    <w:rsid w:val="00E506EF"/>
    <w:rsid w:val="00E5339A"/>
    <w:rsid w:val="00E54CC2"/>
    <w:rsid w:val="00E5580F"/>
    <w:rsid w:val="00E56148"/>
    <w:rsid w:val="00E56392"/>
    <w:rsid w:val="00E565A1"/>
    <w:rsid w:val="00E57C8B"/>
    <w:rsid w:val="00E60D89"/>
    <w:rsid w:val="00E643B8"/>
    <w:rsid w:val="00E670F6"/>
    <w:rsid w:val="00E67309"/>
    <w:rsid w:val="00E770A4"/>
    <w:rsid w:val="00E90237"/>
    <w:rsid w:val="00E96AA7"/>
    <w:rsid w:val="00EA52FB"/>
    <w:rsid w:val="00EA6AF8"/>
    <w:rsid w:val="00EB1E3A"/>
    <w:rsid w:val="00EC05DE"/>
    <w:rsid w:val="00ED66D8"/>
    <w:rsid w:val="00EE7D39"/>
    <w:rsid w:val="00EF25AA"/>
    <w:rsid w:val="00EF4717"/>
    <w:rsid w:val="00F00AEC"/>
    <w:rsid w:val="00F136E9"/>
    <w:rsid w:val="00F1410A"/>
    <w:rsid w:val="00F16924"/>
    <w:rsid w:val="00F303DF"/>
    <w:rsid w:val="00F31ED7"/>
    <w:rsid w:val="00F54E5D"/>
    <w:rsid w:val="00F5523A"/>
    <w:rsid w:val="00F60332"/>
    <w:rsid w:val="00F63EDC"/>
    <w:rsid w:val="00F751C4"/>
    <w:rsid w:val="00F770B0"/>
    <w:rsid w:val="00F82CFD"/>
    <w:rsid w:val="00F87646"/>
    <w:rsid w:val="00F94F71"/>
    <w:rsid w:val="00FA2AE7"/>
    <w:rsid w:val="00FA3EE0"/>
    <w:rsid w:val="00FA3F58"/>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F8238"/>
  <w15:chartTrackingRefBased/>
  <w15:docId w15:val="{05C5175A-029A-4710-9E5B-0380F11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31ED7"/>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31ED7"/>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4B33F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4B33FF"/>
    <w:rPr>
      <w:rFonts w:ascii="Cambria" w:hAnsi="Cambria"/>
      <w:b/>
      <w:bCs/>
    </w:rPr>
  </w:style>
  <w:style w:type="paragraph" w:customStyle="1" w:styleId="Figure">
    <w:name w:val="Figure"/>
    <w:basedOn w:val="Normal"/>
    <w:link w:val="FigureChar"/>
    <w:qFormat/>
    <w:rsid w:val="00F31ED7"/>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F31ED7"/>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customStyle="1" w:styleId="Description">
    <w:name w:val="Description"/>
    <w:basedOn w:val="Figure"/>
    <w:link w:val="DescriptionChar"/>
    <w:qFormat/>
    <w:rsid w:val="00F31ED7"/>
    <w:rPr>
      <w:i/>
      <w:iCs/>
    </w:rPr>
  </w:style>
  <w:style w:type="character" w:customStyle="1" w:styleId="DescriptionChar">
    <w:name w:val="Description Char"/>
    <w:link w:val="Description"/>
    <w:rsid w:val="00F31ED7"/>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2016613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onavirus.jhu.edu/map.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8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0157-00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7/0000048-0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amelarutledge.com/2019/03/11/the-upside-of-social-medi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MINDTEC 2026</Company>
  <LinksUpToDate>false</LinksUpToDate>
  <CharactersWithSpaces>16678</CharactersWithSpaces>
  <SharedDoc>false</SharedDoc>
  <HyperlinkBase/>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MINDTEC 2026</dc:creator>
  <cp:keywords/>
  <dc:description/>
  <cp:lastModifiedBy>Dr. Khairul Anuar Mohd Salleh</cp:lastModifiedBy>
  <cp:revision>6</cp:revision>
  <cp:lastPrinted>2023-05-21T08:29:00Z</cp:lastPrinted>
  <dcterms:created xsi:type="dcterms:W3CDTF">2026-02-25T01:47:00Z</dcterms:created>
  <dcterms:modified xsi:type="dcterms:W3CDTF">2026-02-25T14:49:00Z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